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C958E2" w:rsidR="006427B3" w:rsidP="00C958E2" w:rsidRDefault="006416EB" w14:paraId="430B7AF9" w14:textId="7777777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:rsidRPr="00C958E2" w:rsidR="00C958E2" w:rsidP="6ACEE7AB" w:rsidRDefault="006A08EE" w14:paraId="2A797721" w14:textId="1EFCD9B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="Calibri" w:hAnsi="Calibri" w:asciiTheme="minorAscii" w:hAnsiTheme="minorAscii"/>
        </w:rPr>
      </w:pPr>
      <w:r w:rsidRPr="6ACEE7AB" w:rsidR="006A08EE">
        <w:rPr>
          <w:rFonts w:ascii="Calibri" w:hAnsi="Calibri" w:asciiTheme="minorAscii" w:hAnsiTheme="minorAscii"/>
        </w:rPr>
        <w:t xml:space="preserve">The purpose of this document is to </w:t>
      </w:r>
      <w:r w:rsidRPr="6ACEE7AB" w:rsidR="004B17A3">
        <w:rPr>
          <w:rFonts w:ascii="Calibri" w:hAnsi="Calibri" w:asciiTheme="minorAscii" w:hAnsiTheme="minorAscii"/>
        </w:rPr>
        <w:t>describe the procedure</w:t>
      </w:r>
      <w:r w:rsidRPr="6ACEE7AB" w:rsidR="0240014E">
        <w:rPr>
          <w:rFonts w:ascii="Calibri" w:hAnsi="Calibri" w:asciiTheme="minorAscii" w:hAnsiTheme="minorAscii"/>
        </w:rPr>
        <w:t>s</w:t>
      </w:r>
      <w:r w:rsidRPr="6ACEE7AB" w:rsidR="004B17A3">
        <w:rPr>
          <w:rFonts w:ascii="Calibri" w:hAnsi="Calibri" w:asciiTheme="minorAscii" w:hAnsiTheme="minorAscii"/>
        </w:rPr>
        <w:t xml:space="preserve"> </w:t>
      </w:r>
      <w:r w:rsidRPr="6ACEE7AB" w:rsidR="3488B87D">
        <w:rPr>
          <w:rFonts w:ascii="Calibri" w:hAnsi="Calibri" w:asciiTheme="minorAscii" w:hAnsiTheme="minorAscii"/>
        </w:rPr>
        <w:t xml:space="preserve">for </w:t>
      </w:r>
      <w:r w:rsidRPr="6ACEE7AB" w:rsidR="22DC9620">
        <w:rPr>
          <w:rFonts w:ascii="Calibri" w:hAnsi="Calibri" w:asciiTheme="minorAscii" w:hAnsiTheme="minorAscii"/>
        </w:rPr>
        <w:t xml:space="preserve">procuring, storing, shipping, and </w:t>
      </w:r>
      <w:r w:rsidRPr="6ACEE7AB" w:rsidR="793913B4">
        <w:rPr>
          <w:rFonts w:ascii="Calibri" w:hAnsi="Calibri" w:asciiTheme="minorAscii" w:hAnsiTheme="minorAscii"/>
        </w:rPr>
        <w:t>returning</w:t>
      </w:r>
      <w:r w:rsidRPr="6ACEE7AB" w:rsidR="22DC9620">
        <w:rPr>
          <w:rFonts w:ascii="Calibri" w:hAnsi="Calibri" w:asciiTheme="minorAscii" w:hAnsiTheme="minorAscii"/>
        </w:rPr>
        <w:t xml:space="preserve"> </w:t>
      </w:r>
      <w:r w:rsidRPr="6ACEE7AB" w:rsidR="6E016F4B">
        <w:rPr>
          <w:rFonts w:ascii="Calibri" w:hAnsi="Calibri" w:asciiTheme="minorAscii" w:hAnsiTheme="minorAscii"/>
        </w:rPr>
        <w:t xml:space="preserve">lithium-ion batteries </w:t>
      </w:r>
      <w:r w:rsidRPr="6ACEE7AB" w:rsidR="26037E96">
        <w:rPr>
          <w:rFonts w:ascii="Calibri" w:hAnsi="Calibri" w:asciiTheme="minorAscii" w:hAnsiTheme="minorAscii"/>
        </w:rPr>
        <w:t xml:space="preserve">and chargers </w:t>
      </w:r>
      <w:r w:rsidRPr="6ACEE7AB" w:rsidR="6E016F4B">
        <w:rPr>
          <w:rFonts w:ascii="Calibri" w:hAnsi="Calibri" w:asciiTheme="minorAscii" w:hAnsiTheme="minorAscii"/>
        </w:rPr>
        <w:t xml:space="preserve">purchased from </w:t>
      </w:r>
      <w:r w:rsidRPr="6ACEE7AB" w:rsidR="6E016F4B">
        <w:rPr>
          <w:rFonts w:ascii="Calibri" w:hAnsi="Calibri" w:asciiTheme="minorAscii" w:hAnsiTheme="minorAscii"/>
        </w:rPr>
        <w:t>RoyPow</w:t>
      </w:r>
      <w:r w:rsidRPr="6ACEE7AB" w:rsidR="6E016F4B">
        <w:rPr>
          <w:rFonts w:ascii="Calibri" w:hAnsi="Calibri" w:asciiTheme="minorAscii" w:hAnsiTheme="minorAscii"/>
        </w:rPr>
        <w:t>.</w:t>
      </w:r>
    </w:p>
    <w:p w:rsidRPr="00C958E2" w:rsidR="002E47DF" w:rsidP="00C958E2" w:rsidRDefault="006416EB" w14:paraId="10DBEA35" w14:textId="7777777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:rsidRPr="00422A14" w:rsidR="00C958E2" w:rsidP="6ACEE7AB" w:rsidRDefault="004B17A3" w14:paraId="5FB4B617" w14:textId="18567E3E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="Calibri" w:hAnsi="Calibri" w:asciiTheme="minorAscii" w:hAnsiTheme="minorAscii"/>
        </w:rPr>
      </w:pPr>
      <w:r w:rsidRPr="6ACEE7AB" w:rsidR="004B17A3">
        <w:rPr>
          <w:rFonts w:ascii="Calibri" w:hAnsi="Calibri" w:asciiTheme="minorAscii" w:hAnsiTheme="minorAscii"/>
        </w:rPr>
        <w:t xml:space="preserve">This SOP applies to all </w:t>
      </w:r>
      <w:r w:rsidRPr="6ACEE7AB" w:rsidR="4C8B68F1">
        <w:rPr>
          <w:rFonts w:ascii="Calibri" w:hAnsi="Calibri" w:asciiTheme="minorAscii" w:hAnsiTheme="minorAscii"/>
        </w:rPr>
        <w:t xml:space="preserve">lithium-ion batteries </w:t>
      </w:r>
      <w:r w:rsidRPr="6ACEE7AB" w:rsidR="360D9A59">
        <w:rPr>
          <w:rFonts w:ascii="Calibri" w:hAnsi="Calibri" w:asciiTheme="minorAscii" w:hAnsiTheme="minorAscii"/>
        </w:rPr>
        <w:t xml:space="preserve">and chargers </w:t>
      </w:r>
      <w:r w:rsidRPr="6ACEE7AB" w:rsidR="37A1F297">
        <w:rPr>
          <w:rFonts w:ascii="Calibri" w:hAnsi="Calibri" w:asciiTheme="minorAscii" w:hAnsiTheme="minorAscii"/>
        </w:rPr>
        <w:t>utilized</w:t>
      </w:r>
      <w:r w:rsidRPr="6ACEE7AB" w:rsidR="37A1F297">
        <w:rPr>
          <w:rFonts w:ascii="Calibri" w:hAnsi="Calibri" w:asciiTheme="minorAscii" w:hAnsiTheme="minorAscii"/>
        </w:rPr>
        <w:t xml:space="preserve"> in the GeneSys G20 and GeneSys MSAS</w:t>
      </w:r>
      <w:r w:rsidRPr="6ACEE7AB" w:rsidR="004B17A3">
        <w:rPr>
          <w:rFonts w:ascii="Calibri" w:hAnsi="Calibri" w:asciiTheme="minorAscii" w:hAnsiTheme="minorAscii"/>
        </w:rPr>
        <w:t>.</w:t>
      </w:r>
      <w:r w:rsidRPr="6ACEE7AB" w:rsidR="78900DB9">
        <w:rPr>
          <w:rFonts w:ascii="Calibri" w:hAnsi="Calibri" w:asciiTheme="minorAscii" w:hAnsiTheme="minorAscii"/>
        </w:rPr>
        <w:t xml:space="preserve"> </w:t>
      </w:r>
      <w:r w:rsidRPr="6ACEE7AB" w:rsidR="705E74E5">
        <w:rPr>
          <w:rFonts w:ascii="Calibri" w:hAnsi="Calibri" w:asciiTheme="minorAscii" w:hAnsiTheme="minorAscii"/>
        </w:rPr>
        <w:t>Th</w:t>
      </w:r>
      <w:r w:rsidRPr="6ACEE7AB" w:rsidR="252260C1">
        <w:rPr>
          <w:rFonts w:ascii="Calibri" w:hAnsi="Calibri" w:asciiTheme="minorAscii" w:hAnsiTheme="minorAscii"/>
        </w:rPr>
        <w:t>is SOP describes the processes detailed in the Supplier Agreeme</w:t>
      </w:r>
      <w:r w:rsidRPr="6ACEE7AB" w:rsidR="0BCCA626">
        <w:rPr>
          <w:rFonts w:ascii="Calibri" w:hAnsi="Calibri" w:asciiTheme="minorAscii" w:hAnsiTheme="minorAscii"/>
        </w:rPr>
        <w:t xml:space="preserve">nt signed between </w:t>
      </w:r>
      <w:r w:rsidRPr="6ACEE7AB" w:rsidR="0BCCA626">
        <w:rPr>
          <w:rFonts w:ascii="Calibri" w:hAnsi="Calibri" w:asciiTheme="minorAscii" w:hAnsiTheme="minorAscii"/>
        </w:rPr>
        <w:t>Betco</w:t>
      </w:r>
      <w:r w:rsidRPr="6ACEE7AB" w:rsidR="0BCCA626">
        <w:rPr>
          <w:rFonts w:ascii="Calibri" w:hAnsi="Calibri" w:asciiTheme="minorAscii" w:hAnsiTheme="minorAscii"/>
        </w:rPr>
        <w:t xml:space="preserve"> and </w:t>
      </w:r>
      <w:r w:rsidRPr="6ACEE7AB" w:rsidR="0BCCA626">
        <w:rPr>
          <w:rFonts w:ascii="Calibri" w:hAnsi="Calibri" w:asciiTheme="minorAscii" w:hAnsiTheme="minorAscii"/>
        </w:rPr>
        <w:t>RoyPow</w:t>
      </w:r>
      <w:r w:rsidRPr="6ACEE7AB" w:rsidR="0BCCA626">
        <w:rPr>
          <w:rFonts w:ascii="Calibri" w:hAnsi="Calibri" w:asciiTheme="minorAscii" w:hAnsiTheme="minorAscii"/>
        </w:rPr>
        <w:t>. The Supplier Agreement is the governing document. This SOP is for internal uses</w:t>
      </w:r>
      <w:r w:rsidRPr="6ACEE7AB" w:rsidR="72392BC2">
        <w:rPr>
          <w:rFonts w:ascii="Calibri" w:hAnsi="Calibri" w:asciiTheme="minorAscii" w:hAnsiTheme="minorAscii"/>
        </w:rPr>
        <w:t xml:space="preserve"> and clarification</w:t>
      </w:r>
      <w:r w:rsidRPr="6ACEE7AB" w:rsidR="0BCCA626">
        <w:rPr>
          <w:rFonts w:ascii="Calibri" w:hAnsi="Calibri" w:asciiTheme="minorAscii" w:hAnsiTheme="minorAscii"/>
        </w:rPr>
        <w:t xml:space="preserve"> only.</w:t>
      </w:r>
      <w:r w:rsidRPr="6ACEE7AB" w:rsidR="0BCCA6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process applies to the following ID’s:</w:t>
      </w:r>
    </w:p>
    <w:p w:rsidR="7D6153A3" w:rsidP="7D6153A3" w:rsidRDefault="7D6153A3" w14:paraId="0C7D9103" w14:textId="20164E9F">
      <w:pPr>
        <w:pStyle w:val="ListParagraph"/>
        <w:spacing w:line="240" w:lineRule="auto"/>
        <w:ind w:left="870"/>
        <w:jc w:val="both"/>
        <w:rPr>
          <w:rFonts w:ascii="Calibri" w:hAnsi="Calibri" w:asciiTheme="minorAscii" w:hAnsiTheme="minorAscii"/>
          <w:b w:val="1"/>
          <w:bCs w:val="1"/>
          <w:sz w:val="22"/>
          <w:szCs w:val="22"/>
        </w:rPr>
      </w:pPr>
    </w:p>
    <w:p w:rsidRPr="00422A14" w:rsidR="00422A14" w:rsidP="7D6153A3" w:rsidRDefault="00422A14" w14:paraId="32BA6B18" w14:textId="6B5E72B6">
      <w:pPr>
        <w:pStyle w:val="ListParagraph"/>
        <w:spacing w:line="240" w:lineRule="auto"/>
        <w:ind w:left="1440"/>
        <w:jc w:val="both"/>
        <w:rPr>
          <w:rFonts w:ascii="Calibri" w:hAnsi="Calibri" w:asciiTheme="minorAscii" w:hAnsiTheme="minorAscii"/>
        </w:rPr>
      </w:pPr>
      <w:r w:rsidRPr="7D6153A3" w:rsidR="5240D761">
        <w:rPr>
          <w:rFonts w:ascii="Calibri" w:hAnsi="Calibri" w:asciiTheme="minorAscii" w:hAnsiTheme="minorAscii"/>
        </w:rPr>
        <w:t>E028490-</w:t>
      </w:r>
      <w:r w:rsidRPr="7D6153A3" w:rsidR="00422A14">
        <w:rPr>
          <w:rFonts w:ascii="Calibri" w:hAnsi="Calibri" w:asciiTheme="minorAscii" w:hAnsiTheme="minorAscii"/>
        </w:rPr>
        <w:t>EQ</w:t>
      </w:r>
      <w:r w:rsidRPr="7D6153A3" w:rsidR="38A3D7B1">
        <w:rPr>
          <w:rFonts w:ascii="Calibri" w:hAnsi="Calibri" w:asciiTheme="minorAscii" w:hAnsiTheme="minorAscii"/>
        </w:rPr>
        <w:t>P</w:t>
      </w:r>
      <w:r w:rsidRPr="7D6153A3" w:rsidR="00422A14">
        <w:rPr>
          <w:rFonts w:ascii="Calibri" w:hAnsi="Calibri" w:asciiTheme="minorAscii" w:hAnsiTheme="minorAscii"/>
        </w:rPr>
        <w:t>-06</w:t>
      </w:r>
      <w:r w:rsidRPr="7D6153A3" w:rsidR="00E84A36">
        <w:rPr>
          <w:rFonts w:ascii="Calibri" w:hAnsi="Calibri" w:asciiTheme="minorAscii" w:hAnsiTheme="minorAscii"/>
        </w:rPr>
        <w:t>00-BE1200 –</w:t>
      </w:r>
      <w:r w:rsidRPr="7D6153A3" w:rsidR="4BE08782">
        <w:rPr>
          <w:rFonts w:ascii="Calibri" w:hAnsi="Calibri" w:asciiTheme="minorAscii" w:hAnsiTheme="minorAscii"/>
        </w:rPr>
        <w:t xml:space="preserve"> BATTERY, ROYPOW S2460A, 24V 60Ah</w:t>
      </w:r>
    </w:p>
    <w:p w:rsidR="4BE08782" w:rsidP="7D6153A3" w:rsidRDefault="4BE08782" w14:paraId="4D90FCE6" w14:textId="0BBD3BD8">
      <w:pPr>
        <w:pStyle w:val="ListParagraph"/>
        <w:spacing w:line="240" w:lineRule="auto"/>
        <w:ind w:left="1440"/>
        <w:jc w:val="both"/>
        <w:rPr>
          <w:rFonts w:ascii="Calibri" w:hAnsi="Calibri" w:asciiTheme="minorAscii" w:hAnsiTheme="minorAscii"/>
        </w:rPr>
      </w:pPr>
      <w:r w:rsidRPr="7D6153A3" w:rsidR="4BE08782">
        <w:rPr>
          <w:rFonts w:ascii="Calibri" w:hAnsi="Calibri" w:asciiTheme="minorAscii" w:hAnsiTheme="minorAscii"/>
        </w:rPr>
        <w:t>E028494-EQP-0600-BE1200 – BATTERY, ROYPOW S24150A, 24V 150Ah</w:t>
      </w:r>
    </w:p>
    <w:p w:rsidR="4BE08782" w:rsidP="7D6153A3" w:rsidRDefault="4BE08782" w14:paraId="694A8667" w14:textId="40BF1371">
      <w:pPr>
        <w:pStyle w:val="ListParagraph"/>
        <w:spacing w:line="240" w:lineRule="auto"/>
        <w:ind w:left="1440"/>
        <w:jc w:val="both"/>
        <w:rPr>
          <w:rFonts w:ascii="Calibri" w:hAnsi="Calibri" w:asciiTheme="minorAscii" w:hAnsiTheme="minorAscii"/>
        </w:rPr>
      </w:pPr>
      <w:r w:rsidRPr="6ACEE7AB" w:rsidR="4BE08782">
        <w:rPr>
          <w:rFonts w:ascii="Calibri" w:hAnsi="Calibri" w:asciiTheme="minorAscii" w:hAnsiTheme="minorAscii"/>
        </w:rPr>
        <w:t>E028495-EQP-0600-BE1200 – BATTERY, ROYPOW W24200A, 24V 200Ah</w:t>
      </w:r>
    </w:p>
    <w:p w:rsidR="70EAB422" w:rsidP="6ACEE7AB" w:rsidRDefault="70EAB422" w14:paraId="7CB82E01" w14:textId="2462A1CC">
      <w:pPr>
        <w:pStyle w:val="ListParagraph"/>
        <w:spacing w:line="240" w:lineRule="auto"/>
        <w:ind w:left="1440"/>
        <w:jc w:val="both"/>
        <w:rPr>
          <w:rFonts w:ascii="Calibri" w:hAnsi="Calibri" w:asciiTheme="minorAscii" w:hAnsiTheme="minorAscii"/>
        </w:rPr>
      </w:pPr>
      <w:r w:rsidRPr="6ACEE7AB" w:rsidR="70EAB422">
        <w:rPr>
          <w:rFonts w:ascii="Calibri" w:hAnsi="Calibri" w:asciiTheme="minorAscii" w:hAnsiTheme="minorAscii"/>
        </w:rPr>
        <w:t>E028491-EQP-0600-BE1200 – CHARGER, ROYPOW 24VDC 30A</w:t>
      </w:r>
    </w:p>
    <w:p w:rsidR="7D6153A3" w:rsidP="7D6153A3" w:rsidRDefault="7D6153A3" w14:paraId="2A783FC1" w14:textId="2181E64B">
      <w:pPr>
        <w:pStyle w:val="ListParagraph"/>
        <w:spacing w:line="240" w:lineRule="auto"/>
        <w:ind w:left="1440"/>
        <w:jc w:val="both"/>
        <w:rPr>
          <w:rFonts w:ascii="Calibri" w:hAnsi="Calibri" w:asciiTheme="minorAscii" w:hAnsiTheme="minorAscii"/>
        </w:rPr>
      </w:pPr>
    </w:p>
    <w:p w:rsidR="008D36BB" w:rsidP="006A6D17" w:rsidRDefault="008D36BB" w14:paraId="34AB5049" w14:textId="7777777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:rsidR="008D36BB" w:rsidP="7D6153A3" w:rsidRDefault="008D36BB" w14:paraId="2B33CED2" w14:textId="77777777">
      <w:pPr>
        <w:pStyle w:val="ListParagraph"/>
        <w:numPr>
          <w:ilvl w:val="1"/>
          <w:numId w:val="8"/>
        </w:numPr>
        <w:jc w:val="both"/>
        <w:rPr>
          <w:rFonts w:ascii="Calibri" w:hAnsi="Calibri" w:asciiTheme="minorAscii" w:hAnsiTheme="minorAscii"/>
          <w:b w:val="1"/>
          <w:bCs w:val="1"/>
        </w:rPr>
      </w:pPr>
      <w:r w:rsidRPr="40D444F7" w:rsidR="008D36BB">
        <w:rPr>
          <w:rFonts w:ascii="Calibri" w:hAnsi="Calibri" w:asciiTheme="minorAscii" w:hAnsiTheme="minorAscii"/>
        </w:rPr>
        <w:t>The</w:t>
      </w:r>
      <w:r w:rsidRPr="40D444F7" w:rsidR="008D36BB">
        <w:rPr>
          <w:rFonts w:ascii="Calibri" w:hAnsi="Calibri" w:asciiTheme="minorAscii" w:hAnsiTheme="minorAscii"/>
        </w:rPr>
        <w:t xml:space="preserve"> </w:t>
      </w:r>
      <w:r w:rsidRPr="40D444F7" w:rsidR="008D36BB">
        <w:rPr>
          <w:rFonts w:ascii="Calibri" w:hAnsi="Calibri" w:asciiTheme="minorAscii" w:hAnsiTheme="minorAscii"/>
        </w:rPr>
        <w:t>operations manager/supervisor</w:t>
      </w:r>
      <w:r w:rsidRPr="40D444F7" w:rsidR="008D36BB">
        <w:rPr>
          <w:rFonts w:ascii="Calibri" w:hAnsi="Calibri" w:asciiTheme="minorAscii" w:hAnsiTheme="minorAscii"/>
        </w:rPr>
        <w:t xml:space="preserve"> </w:t>
      </w:r>
      <w:r w:rsidRPr="40D444F7" w:rsidR="008D36BB">
        <w:rPr>
          <w:rFonts w:ascii="Calibri" w:hAnsi="Calibri" w:asciiTheme="minorAscii" w:hAnsiTheme="minorAscii"/>
        </w:rPr>
        <w:t xml:space="preserve">is </w:t>
      </w:r>
      <w:r w:rsidRPr="40D444F7" w:rsidR="008D36BB">
        <w:rPr>
          <w:rFonts w:ascii="Calibri" w:hAnsi="Calibri" w:asciiTheme="minorAscii" w:hAnsiTheme="minorAscii"/>
        </w:rPr>
        <w:t>responsible for</w:t>
      </w:r>
      <w:r w:rsidRPr="40D444F7" w:rsidR="008D36BB">
        <w:rPr>
          <w:rFonts w:ascii="Calibri" w:hAnsi="Calibri" w:asciiTheme="minorAscii" w:hAnsiTheme="minorAscii"/>
        </w:rPr>
        <w:t xml:space="preserve"> enforcing this SOP.</w:t>
      </w:r>
    </w:p>
    <w:p w:rsidRPr="00C958E2" w:rsidR="006A6D17" w:rsidP="006A6D17" w:rsidRDefault="004B17A3" w14:paraId="7D922102" w14:textId="7777777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:rsidRPr="008D36BB" w:rsidR="00C958E2" w:rsidP="7D6153A3" w:rsidRDefault="004B17A3" w14:paraId="6A0937F2" w14:textId="254251D6">
      <w:pPr>
        <w:pStyle w:val="ListParagraph"/>
        <w:numPr>
          <w:ilvl w:val="1"/>
          <w:numId w:val="8"/>
        </w:numPr>
        <w:jc w:val="both"/>
        <w:rPr>
          <w:rFonts w:ascii="Calibri" w:hAnsi="Calibri" w:asciiTheme="minorAscii" w:hAnsiTheme="minorAscii"/>
          <w:b w:val="1"/>
          <w:bCs w:val="1"/>
        </w:rPr>
      </w:pPr>
      <w:r w:rsidRPr="40D444F7" w:rsidR="004B17A3">
        <w:rPr>
          <w:rFonts w:ascii="Calibri" w:hAnsi="Calibri" w:asciiTheme="minorAscii" w:hAnsiTheme="minorAscii"/>
        </w:rPr>
        <w:t>The proper materials needed for this process ar</w:t>
      </w:r>
      <w:r w:rsidRPr="40D444F7" w:rsidR="004B17A3">
        <w:rPr>
          <w:rFonts w:ascii="Calibri" w:hAnsi="Calibri" w:asciiTheme="minorAscii" w:hAnsiTheme="minorAscii"/>
        </w:rPr>
        <w:t xml:space="preserve">e </w:t>
      </w:r>
      <w:r w:rsidRPr="40D444F7" w:rsidR="27D5A7CF">
        <w:rPr>
          <w:rFonts w:ascii="Calibri" w:hAnsi="Calibri" w:asciiTheme="minorAscii" w:hAnsiTheme="minorAscii"/>
        </w:rPr>
        <w:t>detailed in the SOP below</w:t>
      </w:r>
      <w:r w:rsidRPr="40D444F7" w:rsidR="004B17A3">
        <w:rPr>
          <w:rFonts w:ascii="Calibri" w:hAnsi="Calibri" w:asciiTheme="minorAscii" w:hAnsiTheme="minorAscii"/>
        </w:rPr>
        <w:t>.</w:t>
      </w:r>
    </w:p>
    <w:p w:rsidRPr="00C958E2" w:rsidR="00C958E2" w:rsidP="40D444F7" w:rsidRDefault="006416EB" w14:paraId="7EB4203E" w14:textId="77777777">
      <w:pPr>
        <w:pStyle w:val="ListParagraph"/>
        <w:numPr>
          <w:ilvl w:val="0"/>
          <w:numId w:val="8"/>
        </w:numPr>
        <w:jc w:val="both"/>
        <w:rPr>
          <w:rFonts w:ascii="Calibri" w:hAnsi="Calibri" w:asciiTheme="minorAscii" w:hAnsiTheme="minorAscii"/>
          <w:b w:val="1"/>
          <w:bCs w:val="1"/>
        </w:rPr>
      </w:pPr>
      <w:r w:rsidRPr="40D444F7" w:rsidR="006416EB">
        <w:rPr>
          <w:rFonts w:ascii="Calibri" w:hAnsi="Calibri" w:asciiTheme="minorAscii" w:hAnsiTheme="minorAscii"/>
          <w:b w:val="1"/>
          <w:bCs w:val="1"/>
        </w:rPr>
        <w:t>Definitions</w:t>
      </w:r>
    </w:p>
    <w:p w:rsidRPr="00C958E2" w:rsidR="00C958E2" w:rsidP="00C958E2" w:rsidRDefault="00C958E2" w14:paraId="5F45E8DA" w14:textId="77777777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:rsidR="006416EB" w:rsidP="6ACEE7AB" w:rsidRDefault="006416EB" w14:paraId="67065DB1" w14:textId="6389D771">
      <w:pPr>
        <w:pStyle w:val="ListParagraph"/>
        <w:numPr>
          <w:ilvl w:val="0"/>
          <w:numId w:val="8"/>
        </w:numPr>
        <w:jc w:val="both"/>
        <w:rPr>
          <w:rFonts w:ascii="Calibri" w:hAnsi="Calibri" w:asciiTheme="minorAscii" w:hAnsiTheme="minorAscii"/>
          <w:b w:val="1"/>
          <w:bCs w:val="1"/>
        </w:rPr>
      </w:pPr>
      <w:r w:rsidRPr="6ACEE7AB" w:rsidR="006416EB">
        <w:rPr>
          <w:rFonts w:ascii="Calibri" w:hAnsi="Calibri" w:asciiTheme="minorAscii" w:hAnsiTheme="minorAscii"/>
          <w:b w:val="1"/>
          <w:bCs w:val="1"/>
        </w:rPr>
        <w:t>Procedure</w:t>
      </w:r>
    </w:p>
    <w:p w:rsidR="48D4C5C9" w:rsidP="6ACEE7AB" w:rsidRDefault="48D4C5C9" w14:paraId="2659093E" w14:textId="6DF87F13">
      <w:pPr>
        <w:pStyle w:val="ListParagraph"/>
        <w:numPr>
          <w:ilvl w:val="1"/>
          <w:numId w:val="8"/>
        </w:numPr>
        <w:suppressLineNumbers w:val="0"/>
        <w:bidi w:val="0"/>
        <w:spacing w:before="0" w:beforeAutospacing="off" w:after="200" w:afterAutospacing="off" w:line="276" w:lineRule="auto"/>
        <w:ind w:left="870" w:right="0" w:hanging="510"/>
        <w:jc w:val="both"/>
        <w:rPr>
          <w:rFonts w:ascii="Calibri" w:hAnsi="Calibri" w:cs="Arial" w:asciiTheme="minorAscii" w:hAnsiTheme="minorAscii"/>
        </w:rPr>
      </w:pPr>
      <w:r w:rsidRPr="6ACEE7AB" w:rsidR="48D4C5C9">
        <w:rPr>
          <w:rFonts w:ascii="Calibri" w:hAnsi="Calibri" w:cs="Arial" w:asciiTheme="minorAscii" w:hAnsiTheme="minorAscii"/>
        </w:rPr>
        <w:t>Procurement</w:t>
      </w:r>
    </w:p>
    <w:p w:rsidR="778D30EF" w:rsidP="6ACEE7AB" w:rsidRDefault="778D30EF" w14:paraId="02636296" w14:textId="17DC0C2A">
      <w:pPr>
        <w:pStyle w:val="ListParagraph"/>
        <w:numPr>
          <w:ilvl w:val="2"/>
          <w:numId w:val="8"/>
        </w:numPr>
        <w:suppressLineNumbers w:val="0"/>
        <w:bidi w:val="0"/>
        <w:spacing w:before="0" w:beforeAutospacing="off" w:after="200" w:afterAutospacing="off" w:line="276" w:lineRule="auto"/>
        <w:ind w:right="0"/>
        <w:jc w:val="both"/>
        <w:rPr>
          <w:rFonts w:ascii="Calibri" w:hAnsi="Calibri" w:cs="Arial" w:asciiTheme="minorAscii" w:hAnsiTheme="minorAscii"/>
        </w:rPr>
      </w:pPr>
      <w:r w:rsidRPr="6ACEE7AB" w:rsidR="778D30EF">
        <w:rPr>
          <w:rFonts w:ascii="Calibri" w:hAnsi="Calibri" w:cs="Arial" w:asciiTheme="minorAscii" w:hAnsiTheme="minorAscii"/>
        </w:rPr>
        <w:t xml:space="preserve">The first step in the process is for </w:t>
      </w:r>
      <w:r w:rsidRPr="6ACEE7AB" w:rsidR="778D30EF">
        <w:rPr>
          <w:rFonts w:ascii="Calibri" w:hAnsi="Calibri" w:cs="Arial" w:asciiTheme="minorAscii" w:hAnsiTheme="minorAscii"/>
        </w:rPr>
        <w:t>Betco</w:t>
      </w:r>
      <w:r w:rsidRPr="6ACEE7AB" w:rsidR="778D30EF">
        <w:rPr>
          <w:rFonts w:ascii="Calibri" w:hAnsi="Calibri" w:cs="Arial" w:asciiTheme="minorAscii" w:hAnsiTheme="minorAscii"/>
        </w:rPr>
        <w:t xml:space="preserve"> to issue a PO to </w:t>
      </w:r>
      <w:r w:rsidRPr="6ACEE7AB" w:rsidR="778D30EF">
        <w:rPr>
          <w:rFonts w:ascii="Calibri" w:hAnsi="Calibri" w:cs="Arial" w:asciiTheme="minorAscii" w:hAnsiTheme="minorAscii"/>
        </w:rPr>
        <w:t>RoyPow</w:t>
      </w:r>
      <w:r w:rsidRPr="6ACEE7AB" w:rsidR="778D30EF">
        <w:rPr>
          <w:rFonts w:ascii="Calibri" w:hAnsi="Calibri" w:cs="Arial" w:asciiTheme="minorAscii" w:hAnsiTheme="minorAscii"/>
        </w:rPr>
        <w:t xml:space="preserve"> indicating the correct type and quantity of batter</w:t>
      </w:r>
      <w:r w:rsidRPr="6ACEE7AB" w:rsidR="1CAFEDA3">
        <w:rPr>
          <w:rFonts w:ascii="Calibri" w:hAnsi="Calibri" w:cs="Arial" w:asciiTheme="minorAscii" w:hAnsiTheme="minorAscii"/>
        </w:rPr>
        <w:t>ies and chargers</w:t>
      </w:r>
      <w:r w:rsidRPr="6ACEE7AB" w:rsidR="778D30EF">
        <w:rPr>
          <w:rFonts w:ascii="Calibri" w:hAnsi="Calibri" w:cs="Arial" w:asciiTheme="minorAscii" w:hAnsiTheme="minorAscii"/>
        </w:rPr>
        <w:t xml:space="preserve"> being </w:t>
      </w:r>
      <w:r w:rsidRPr="6ACEE7AB" w:rsidR="778D30EF">
        <w:rPr>
          <w:rFonts w:ascii="Calibri" w:hAnsi="Calibri" w:cs="Arial" w:asciiTheme="minorAscii" w:hAnsiTheme="minorAscii"/>
        </w:rPr>
        <w:t>purchased</w:t>
      </w:r>
      <w:r w:rsidRPr="6ACEE7AB" w:rsidR="778D30EF">
        <w:rPr>
          <w:rFonts w:ascii="Calibri" w:hAnsi="Calibri" w:cs="Arial" w:asciiTheme="minorAscii" w:hAnsiTheme="minorAscii"/>
        </w:rPr>
        <w:t xml:space="preserve">. </w:t>
      </w:r>
      <w:r w:rsidRPr="6ACEE7AB" w:rsidR="778D30EF">
        <w:rPr>
          <w:rFonts w:ascii="Calibri" w:hAnsi="Calibri" w:cs="Arial" w:asciiTheme="minorAscii" w:hAnsiTheme="minorAscii"/>
        </w:rPr>
        <w:t>RoyPow</w:t>
      </w:r>
      <w:r w:rsidRPr="6ACEE7AB" w:rsidR="778D30EF">
        <w:rPr>
          <w:rFonts w:ascii="Calibri" w:hAnsi="Calibri" w:cs="Arial" w:asciiTheme="minorAscii" w:hAnsiTheme="minorAscii"/>
        </w:rPr>
        <w:t xml:space="preserve"> will </w:t>
      </w:r>
      <w:r w:rsidRPr="6ACEE7AB" w:rsidR="4A6E1FF7">
        <w:rPr>
          <w:rFonts w:ascii="Calibri" w:hAnsi="Calibri" w:cs="Arial" w:asciiTheme="minorAscii" w:hAnsiTheme="minorAscii"/>
        </w:rPr>
        <w:t>then ship the batteries</w:t>
      </w:r>
      <w:r w:rsidRPr="6ACEE7AB" w:rsidR="0BECF747">
        <w:rPr>
          <w:rFonts w:ascii="Calibri" w:hAnsi="Calibri" w:cs="Arial" w:asciiTheme="minorAscii" w:hAnsiTheme="minorAscii"/>
        </w:rPr>
        <w:t xml:space="preserve"> and chargers</w:t>
      </w:r>
      <w:r w:rsidRPr="6ACEE7AB" w:rsidR="4A6E1FF7">
        <w:rPr>
          <w:rFonts w:ascii="Calibri" w:hAnsi="Calibri" w:cs="Arial" w:asciiTheme="minorAscii" w:hAnsiTheme="minorAscii"/>
        </w:rPr>
        <w:t xml:space="preserve"> to </w:t>
      </w:r>
      <w:r w:rsidRPr="6ACEE7AB" w:rsidR="4A6E1FF7">
        <w:rPr>
          <w:rFonts w:ascii="Calibri" w:hAnsi="Calibri" w:cs="Arial" w:asciiTheme="minorAscii" w:hAnsiTheme="minorAscii"/>
        </w:rPr>
        <w:t>RoyPow’s</w:t>
      </w:r>
      <w:r w:rsidRPr="6ACEE7AB" w:rsidR="4A6E1FF7">
        <w:rPr>
          <w:rFonts w:ascii="Calibri" w:hAnsi="Calibri" w:cs="Arial" w:asciiTheme="minorAscii" w:hAnsiTheme="minorAscii"/>
        </w:rPr>
        <w:t xml:space="preserve"> California warehouse. When proof of inventory has been received by </w:t>
      </w:r>
      <w:r w:rsidRPr="6ACEE7AB" w:rsidR="4A6E1FF7">
        <w:rPr>
          <w:rFonts w:ascii="Calibri" w:hAnsi="Calibri" w:cs="Arial" w:asciiTheme="minorAscii" w:hAnsiTheme="minorAscii"/>
        </w:rPr>
        <w:t>Betco</w:t>
      </w:r>
      <w:r w:rsidRPr="6ACEE7AB" w:rsidR="4A6E1FF7">
        <w:rPr>
          <w:rFonts w:ascii="Calibri" w:hAnsi="Calibri" w:cs="Arial" w:asciiTheme="minorAscii" w:hAnsiTheme="minorAscii"/>
        </w:rPr>
        <w:t>, payment for the batteries</w:t>
      </w:r>
      <w:r w:rsidRPr="6ACEE7AB" w:rsidR="622276B7">
        <w:rPr>
          <w:rFonts w:ascii="Calibri" w:hAnsi="Calibri" w:cs="Arial" w:asciiTheme="minorAscii" w:hAnsiTheme="minorAscii"/>
        </w:rPr>
        <w:t xml:space="preserve"> and chargers</w:t>
      </w:r>
      <w:r w:rsidRPr="6ACEE7AB" w:rsidR="4A6E1FF7">
        <w:rPr>
          <w:rFonts w:ascii="Calibri" w:hAnsi="Calibri" w:cs="Arial" w:asciiTheme="minorAscii" w:hAnsiTheme="minorAscii"/>
        </w:rPr>
        <w:t xml:space="preserve"> will be made.</w:t>
      </w:r>
    </w:p>
    <w:p w:rsidR="25601845" w:rsidP="6ACEE7AB" w:rsidRDefault="25601845" w14:paraId="61EC5D61" w14:textId="5C1A749C">
      <w:pPr>
        <w:pStyle w:val="ListParagraph"/>
        <w:numPr>
          <w:ilvl w:val="2"/>
          <w:numId w:val="8"/>
        </w:numPr>
        <w:suppressLineNumbers w:val="0"/>
        <w:bidi w:val="0"/>
        <w:spacing w:before="0" w:beforeAutospacing="off" w:after="200" w:afterAutospacing="off" w:line="276" w:lineRule="auto"/>
        <w:ind w:right="0"/>
        <w:jc w:val="both"/>
        <w:rPr>
          <w:rFonts w:ascii="Calibri" w:hAnsi="Calibri" w:cs="Arial" w:asciiTheme="minorAscii" w:hAnsiTheme="minorAscii"/>
        </w:rPr>
      </w:pPr>
      <w:r w:rsidRPr="7E5CAF68" w:rsidR="25601845">
        <w:rPr>
          <w:rFonts w:ascii="Calibri" w:hAnsi="Calibri" w:cs="Arial" w:asciiTheme="minorAscii" w:hAnsiTheme="minorAscii"/>
        </w:rPr>
        <w:t xml:space="preserve">Batteries </w:t>
      </w:r>
      <w:r w:rsidRPr="7E5CAF68" w:rsidR="3A7A8F9F">
        <w:rPr>
          <w:rFonts w:ascii="Calibri" w:hAnsi="Calibri" w:cs="Arial" w:asciiTheme="minorAscii" w:hAnsiTheme="minorAscii"/>
        </w:rPr>
        <w:t xml:space="preserve">and chargers </w:t>
      </w:r>
      <w:r w:rsidRPr="7E5CAF68" w:rsidR="25601845">
        <w:rPr>
          <w:rFonts w:ascii="Calibri" w:hAnsi="Calibri" w:cs="Arial" w:asciiTheme="minorAscii" w:hAnsiTheme="minorAscii"/>
        </w:rPr>
        <w:t xml:space="preserve">will be transported from </w:t>
      </w:r>
      <w:r w:rsidRPr="7E5CAF68" w:rsidR="25601845">
        <w:rPr>
          <w:rFonts w:ascii="Calibri" w:hAnsi="Calibri" w:cs="Arial" w:asciiTheme="minorAscii" w:hAnsiTheme="minorAscii"/>
        </w:rPr>
        <w:t>RoyPow’s</w:t>
      </w:r>
      <w:r w:rsidRPr="7E5CAF68" w:rsidR="25601845">
        <w:rPr>
          <w:rFonts w:ascii="Calibri" w:hAnsi="Calibri" w:cs="Arial" w:asciiTheme="minorAscii" w:hAnsiTheme="minorAscii"/>
        </w:rPr>
        <w:t xml:space="preserve"> California warehouse to </w:t>
      </w:r>
      <w:r w:rsidRPr="7E5CAF68" w:rsidR="25601845">
        <w:rPr>
          <w:rFonts w:ascii="Calibri" w:hAnsi="Calibri" w:cs="Arial" w:asciiTheme="minorAscii" w:hAnsiTheme="minorAscii"/>
        </w:rPr>
        <w:t>Betco</w:t>
      </w:r>
      <w:r w:rsidRPr="7E5CAF68" w:rsidR="25601845">
        <w:rPr>
          <w:rFonts w:ascii="Calibri" w:hAnsi="Calibri" w:cs="Arial" w:asciiTheme="minorAscii" w:hAnsiTheme="minorAscii"/>
        </w:rPr>
        <w:t xml:space="preserve"> as needed to fulfill </w:t>
      </w:r>
      <w:r w:rsidRPr="7E5CAF68" w:rsidR="25601845">
        <w:rPr>
          <w:rFonts w:ascii="Calibri" w:hAnsi="Calibri" w:cs="Arial" w:asciiTheme="minorAscii" w:hAnsiTheme="minorAscii"/>
        </w:rPr>
        <w:t>Betco</w:t>
      </w:r>
      <w:r w:rsidRPr="7E5CAF68" w:rsidR="25601845">
        <w:rPr>
          <w:rFonts w:ascii="Calibri" w:hAnsi="Calibri" w:cs="Arial" w:asciiTheme="minorAscii" w:hAnsiTheme="minorAscii"/>
        </w:rPr>
        <w:t xml:space="preserve"> orders. </w:t>
      </w:r>
      <w:r w:rsidRPr="7E5CAF68" w:rsidR="25601845">
        <w:rPr>
          <w:rFonts w:ascii="Calibri" w:hAnsi="Calibri" w:cs="Arial" w:asciiTheme="minorAscii" w:hAnsiTheme="minorAscii"/>
        </w:rPr>
        <w:t>Betco</w:t>
      </w:r>
      <w:r w:rsidRPr="7E5CAF68" w:rsidR="25601845">
        <w:rPr>
          <w:rFonts w:ascii="Calibri" w:hAnsi="Calibri" w:cs="Arial" w:asciiTheme="minorAscii" w:hAnsiTheme="minorAscii"/>
        </w:rPr>
        <w:t xml:space="preserve"> </w:t>
      </w:r>
      <w:r w:rsidRPr="7E5CAF68" w:rsidR="25601845">
        <w:rPr>
          <w:rFonts w:ascii="Calibri" w:hAnsi="Calibri" w:cs="Arial" w:asciiTheme="minorAscii" w:hAnsiTheme="minorAscii"/>
          <w:b w:val="1"/>
          <w:bCs w:val="1"/>
        </w:rPr>
        <w:t>will not</w:t>
      </w:r>
      <w:r w:rsidRPr="7E5CAF68" w:rsidR="25601845">
        <w:rPr>
          <w:rFonts w:ascii="Calibri" w:hAnsi="Calibri" w:cs="Arial" w:asciiTheme="minorAscii" w:hAnsiTheme="minorAscii"/>
        </w:rPr>
        <w:t xml:space="preserve"> store inventory</w:t>
      </w:r>
      <w:r w:rsidRPr="7E5CAF68" w:rsidR="3FA556E1">
        <w:rPr>
          <w:rFonts w:ascii="Calibri" w:hAnsi="Calibri" w:cs="Arial" w:asciiTheme="minorAscii" w:hAnsiTheme="minorAscii"/>
        </w:rPr>
        <w:t xml:space="preserve"> of batteries on site. All lithium-ion battery </w:t>
      </w:r>
      <w:r w:rsidRPr="7E5CAF68" w:rsidR="1E4A42A7">
        <w:rPr>
          <w:rFonts w:ascii="Calibri" w:hAnsi="Calibri" w:cs="Arial" w:asciiTheme="minorAscii" w:hAnsiTheme="minorAscii"/>
        </w:rPr>
        <w:t>scrubbers</w:t>
      </w:r>
      <w:r w:rsidRPr="7E5CAF68" w:rsidR="3FA556E1">
        <w:rPr>
          <w:rFonts w:ascii="Calibri" w:hAnsi="Calibri" w:cs="Arial" w:asciiTheme="minorAscii" w:hAnsiTheme="minorAscii"/>
        </w:rPr>
        <w:t xml:space="preserve"> will be made to order. The shipment of batteries </w:t>
      </w:r>
      <w:r w:rsidRPr="7E5CAF68" w:rsidR="20D5DDBE">
        <w:rPr>
          <w:rFonts w:ascii="Calibri" w:hAnsi="Calibri" w:cs="Arial" w:asciiTheme="minorAscii" w:hAnsiTheme="minorAscii"/>
        </w:rPr>
        <w:t xml:space="preserve">and chargers </w:t>
      </w:r>
      <w:r w:rsidRPr="7E5CAF68" w:rsidR="3FA556E1">
        <w:rPr>
          <w:rFonts w:ascii="Calibri" w:hAnsi="Calibri" w:cs="Arial" w:asciiTheme="minorAscii" w:hAnsiTheme="minorAscii"/>
        </w:rPr>
        <w:t xml:space="preserve">from </w:t>
      </w:r>
      <w:r w:rsidRPr="7E5CAF68" w:rsidR="3FA556E1">
        <w:rPr>
          <w:rFonts w:ascii="Calibri" w:hAnsi="Calibri" w:cs="Arial" w:asciiTheme="minorAscii" w:hAnsiTheme="minorAscii"/>
        </w:rPr>
        <w:t>RoyPow’s</w:t>
      </w:r>
      <w:r w:rsidRPr="7E5CAF68" w:rsidR="3FA556E1">
        <w:rPr>
          <w:rFonts w:ascii="Calibri" w:hAnsi="Calibri" w:cs="Arial" w:asciiTheme="minorAscii" w:hAnsiTheme="minorAscii"/>
        </w:rPr>
        <w:t xml:space="preserve"> California warehouse will be trigge</w:t>
      </w:r>
      <w:r w:rsidRPr="7E5CAF68" w:rsidR="3F441E91">
        <w:rPr>
          <w:rFonts w:ascii="Calibri" w:hAnsi="Calibri" w:cs="Arial" w:asciiTheme="minorAscii" w:hAnsiTheme="minorAscii"/>
        </w:rPr>
        <w:t xml:space="preserve">red when lithium-ion battery </w:t>
      </w:r>
      <w:r w:rsidRPr="7E5CAF68" w:rsidR="3A041CDE">
        <w:rPr>
          <w:rFonts w:ascii="Calibri" w:hAnsi="Calibri" w:cs="Arial" w:asciiTheme="minorAscii" w:hAnsiTheme="minorAscii"/>
        </w:rPr>
        <w:t>scrubber</w:t>
      </w:r>
      <w:r w:rsidRPr="7E5CAF68" w:rsidR="3F441E91">
        <w:rPr>
          <w:rFonts w:ascii="Calibri" w:hAnsi="Calibri" w:cs="Arial" w:asciiTheme="minorAscii" w:hAnsiTheme="minorAscii"/>
        </w:rPr>
        <w:t xml:space="preserve"> order</w:t>
      </w:r>
      <w:r w:rsidRPr="7E5CAF68" w:rsidR="54FE5953">
        <w:rPr>
          <w:rFonts w:ascii="Calibri" w:hAnsi="Calibri" w:cs="Arial" w:asciiTheme="minorAscii" w:hAnsiTheme="minorAscii"/>
        </w:rPr>
        <w:t>s</w:t>
      </w:r>
      <w:r w:rsidRPr="7E5CAF68" w:rsidR="3F441E91">
        <w:rPr>
          <w:rFonts w:ascii="Calibri" w:hAnsi="Calibri" w:cs="Arial" w:asciiTheme="minorAscii" w:hAnsiTheme="minorAscii"/>
        </w:rPr>
        <w:t xml:space="preserve"> are received by </w:t>
      </w:r>
      <w:r w:rsidRPr="7E5CAF68" w:rsidR="3F441E91">
        <w:rPr>
          <w:rFonts w:ascii="Calibri" w:hAnsi="Calibri" w:cs="Arial" w:asciiTheme="minorAscii" w:hAnsiTheme="minorAscii"/>
        </w:rPr>
        <w:t>Betco</w:t>
      </w:r>
      <w:r w:rsidRPr="7E5CAF68" w:rsidR="3F441E91">
        <w:rPr>
          <w:rFonts w:ascii="Calibri" w:hAnsi="Calibri" w:cs="Arial" w:asciiTheme="minorAscii" w:hAnsiTheme="minorAscii"/>
        </w:rPr>
        <w:t xml:space="preserve">. </w:t>
      </w:r>
      <w:r w:rsidRPr="7E5CAF68" w:rsidR="3F441E91">
        <w:rPr>
          <w:rFonts w:ascii="Calibri" w:hAnsi="Calibri" w:cs="Arial" w:asciiTheme="minorAscii" w:hAnsiTheme="minorAscii"/>
        </w:rPr>
        <w:t>Betco</w:t>
      </w:r>
      <w:r w:rsidRPr="7E5CAF68" w:rsidR="3F441E91">
        <w:rPr>
          <w:rFonts w:ascii="Calibri" w:hAnsi="Calibri" w:cs="Arial" w:asciiTheme="minorAscii" w:hAnsiTheme="minorAscii"/>
        </w:rPr>
        <w:t xml:space="preserve"> will contact their </w:t>
      </w:r>
      <w:r w:rsidRPr="7E5CAF68" w:rsidR="3F441E91">
        <w:rPr>
          <w:rFonts w:ascii="Calibri" w:hAnsi="Calibri" w:cs="Arial" w:asciiTheme="minorAscii" w:hAnsiTheme="minorAscii"/>
        </w:rPr>
        <w:t>RoyPow</w:t>
      </w:r>
      <w:r w:rsidRPr="7E5CAF68" w:rsidR="3F441E91">
        <w:rPr>
          <w:rFonts w:ascii="Calibri" w:hAnsi="Calibri" w:cs="Arial" w:asciiTheme="minorAscii" w:hAnsiTheme="minorAscii"/>
        </w:rPr>
        <w:t xml:space="preserve"> sales account manager to trigger shipment of necessary batteries and chargers.</w:t>
      </w:r>
      <w:r w:rsidRPr="7E5CAF68" w:rsidR="50416DF1">
        <w:rPr>
          <w:rFonts w:ascii="Calibri" w:hAnsi="Calibri" w:cs="Arial" w:asciiTheme="minorAscii" w:hAnsiTheme="minorAscii"/>
        </w:rPr>
        <w:t xml:space="preserve"> The oldest date</w:t>
      </w:r>
      <w:r w:rsidRPr="7E5CAF68" w:rsidR="41D35E22">
        <w:rPr>
          <w:rFonts w:ascii="Calibri" w:hAnsi="Calibri" w:cs="Arial" w:asciiTheme="minorAscii" w:hAnsiTheme="minorAscii"/>
        </w:rPr>
        <w:t>d</w:t>
      </w:r>
      <w:r w:rsidRPr="7E5CAF68" w:rsidR="50416DF1">
        <w:rPr>
          <w:rFonts w:ascii="Calibri" w:hAnsi="Calibri" w:cs="Arial" w:asciiTheme="minorAscii" w:hAnsiTheme="minorAscii"/>
        </w:rPr>
        <w:t xml:space="preserve"> batteries and chargers will be shipped to </w:t>
      </w:r>
      <w:r w:rsidRPr="7E5CAF68" w:rsidR="50416DF1">
        <w:rPr>
          <w:rFonts w:ascii="Calibri" w:hAnsi="Calibri" w:cs="Arial" w:asciiTheme="minorAscii" w:hAnsiTheme="minorAscii"/>
        </w:rPr>
        <w:t>Betco</w:t>
      </w:r>
      <w:r w:rsidRPr="7E5CAF68" w:rsidR="50416DF1">
        <w:rPr>
          <w:rFonts w:ascii="Calibri" w:hAnsi="Calibri" w:cs="Arial" w:asciiTheme="minorAscii" w:hAnsiTheme="minorAscii"/>
        </w:rPr>
        <w:t>.</w:t>
      </w:r>
    </w:p>
    <w:p w:rsidR="6ACEE7AB" w:rsidP="6ACEE7AB" w:rsidRDefault="6ACEE7AB" w14:paraId="509C44F5" w14:textId="6325C3F1">
      <w:pPr>
        <w:pStyle w:val="ListParagraph"/>
        <w:suppressLineNumbers w:val="0"/>
        <w:bidi w:val="0"/>
        <w:spacing w:before="0" w:beforeAutospacing="off" w:after="200" w:afterAutospacing="off" w:line="276" w:lineRule="auto"/>
        <w:ind w:left="1440" w:right="0"/>
        <w:jc w:val="both"/>
        <w:rPr>
          <w:rFonts w:ascii="Calibri" w:hAnsi="Calibri" w:cs="Arial" w:asciiTheme="minorAscii" w:hAnsiTheme="minorAscii"/>
        </w:rPr>
      </w:pPr>
    </w:p>
    <w:p w:rsidR="1A2B8953" w:rsidP="6ACEE7AB" w:rsidRDefault="1A2B8953" w14:paraId="3B3EACC9" w14:textId="2E2677EC">
      <w:pPr>
        <w:pStyle w:val="ListParagraph"/>
        <w:numPr>
          <w:ilvl w:val="1"/>
          <w:numId w:val="8"/>
        </w:numPr>
        <w:suppressLineNumbers w:val="0"/>
        <w:bidi w:val="0"/>
        <w:spacing w:before="0" w:beforeAutospacing="off" w:after="200" w:afterAutospacing="off" w:line="276" w:lineRule="auto"/>
        <w:ind w:right="0"/>
        <w:jc w:val="both"/>
        <w:rPr>
          <w:rFonts w:ascii="Calibri" w:hAnsi="Calibri" w:cs="Arial" w:asciiTheme="minorAscii" w:hAnsiTheme="minorAscii"/>
        </w:rPr>
      </w:pPr>
      <w:r w:rsidRPr="6ACEE7AB" w:rsidR="1A2B8953">
        <w:rPr>
          <w:rFonts w:ascii="Calibri" w:hAnsi="Calibri" w:cs="Arial" w:asciiTheme="minorAscii" w:hAnsiTheme="minorAscii"/>
        </w:rPr>
        <w:t>Returns</w:t>
      </w:r>
    </w:p>
    <w:p w:rsidR="5BC6B931" w:rsidP="6ACEE7AB" w:rsidRDefault="5BC6B931" w14:paraId="397A2523" w14:textId="6E17E4E2">
      <w:pPr>
        <w:pStyle w:val="ListParagraph"/>
        <w:numPr>
          <w:ilvl w:val="2"/>
          <w:numId w:val="8"/>
        </w:numPr>
        <w:suppressLineNumbers w:val="0"/>
        <w:bidi w:val="0"/>
        <w:spacing w:before="0" w:beforeAutospacing="off" w:after="200" w:afterAutospacing="off" w:line="276" w:lineRule="auto"/>
        <w:ind w:right="0"/>
        <w:jc w:val="both"/>
        <w:rPr>
          <w:rFonts w:ascii="Calibri" w:hAnsi="Calibri" w:cs="Arial" w:asciiTheme="minorAscii" w:hAnsiTheme="minorAscii"/>
        </w:rPr>
      </w:pPr>
      <w:r w:rsidRPr="7E5CAF68" w:rsidR="5BC6B931">
        <w:rPr>
          <w:rFonts w:ascii="Calibri" w:hAnsi="Calibri" w:cs="Arial" w:asciiTheme="minorAscii" w:hAnsiTheme="minorAscii"/>
        </w:rPr>
        <w:t xml:space="preserve">When a machine with lithium-ion batteries or a single lithium-ion battery is returned to </w:t>
      </w:r>
      <w:r w:rsidRPr="7E5CAF68" w:rsidR="5BC6B931">
        <w:rPr>
          <w:rFonts w:ascii="Calibri" w:hAnsi="Calibri" w:cs="Arial" w:asciiTheme="minorAscii" w:hAnsiTheme="minorAscii"/>
        </w:rPr>
        <w:t>Betco</w:t>
      </w:r>
      <w:r w:rsidRPr="7E5CAF68" w:rsidR="5BC6B931">
        <w:rPr>
          <w:rFonts w:ascii="Calibri" w:hAnsi="Calibri" w:cs="Arial" w:asciiTheme="minorAscii" w:hAnsiTheme="minorAscii"/>
        </w:rPr>
        <w:t xml:space="preserve">, these batteries will in turn be returned to </w:t>
      </w:r>
      <w:r w:rsidRPr="7E5CAF68" w:rsidR="5BC6B931">
        <w:rPr>
          <w:rFonts w:ascii="Calibri" w:hAnsi="Calibri" w:cs="Arial" w:asciiTheme="minorAscii" w:hAnsiTheme="minorAscii"/>
        </w:rPr>
        <w:t>RoyPow</w:t>
      </w:r>
      <w:r w:rsidRPr="7E5CAF68" w:rsidR="5BC6B931">
        <w:rPr>
          <w:rFonts w:ascii="Calibri" w:hAnsi="Calibri" w:cs="Arial" w:asciiTheme="minorAscii" w:hAnsiTheme="minorAscii"/>
        </w:rPr>
        <w:t xml:space="preserve"> for evaluation.</w:t>
      </w:r>
      <w:r w:rsidRPr="7E5CAF68" w:rsidR="61F724E9">
        <w:rPr>
          <w:rFonts w:ascii="Calibri" w:hAnsi="Calibri" w:cs="Arial" w:asciiTheme="minorAscii" w:hAnsiTheme="minorAscii"/>
        </w:rPr>
        <w:t xml:space="preserve"> </w:t>
      </w:r>
      <w:r w:rsidRPr="7E5CAF68" w:rsidR="61F724E9">
        <w:rPr>
          <w:rFonts w:ascii="Calibri" w:hAnsi="Calibri" w:cs="Arial" w:asciiTheme="minorAscii" w:hAnsiTheme="minorAscii"/>
        </w:rPr>
        <w:t>Betco</w:t>
      </w:r>
      <w:r w:rsidRPr="7E5CAF68" w:rsidR="61F724E9">
        <w:rPr>
          <w:rFonts w:ascii="Calibri" w:hAnsi="Calibri" w:cs="Arial" w:asciiTheme="minorAscii" w:hAnsiTheme="minorAscii"/>
        </w:rPr>
        <w:t xml:space="preserve"> will contact </w:t>
      </w:r>
      <w:r w:rsidRPr="7E5CAF68" w:rsidR="61F724E9">
        <w:rPr>
          <w:rFonts w:ascii="Calibri" w:hAnsi="Calibri" w:cs="Arial" w:asciiTheme="minorAscii" w:hAnsiTheme="minorAscii"/>
        </w:rPr>
        <w:t>RoyPow’s</w:t>
      </w:r>
      <w:r w:rsidRPr="7E5CAF68" w:rsidR="61F724E9">
        <w:rPr>
          <w:rFonts w:ascii="Calibri" w:hAnsi="Calibri" w:cs="Arial" w:asciiTheme="minorAscii" w:hAnsiTheme="minorAscii"/>
        </w:rPr>
        <w:t xml:space="preserve"> service team, who will in turn provide an RGA within </w:t>
      </w:r>
      <w:r w:rsidRPr="7E5CAF68" w:rsidR="61F724E9">
        <w:rPr>
          <w:rFonts w:ascii="Calibri" w:hAnsi="Calibri" w:cs="Arial" w:asciiTheme="minorAscii" w:hAnsiTheme="minorAscii"/>
        </w:rPr>
        <w:t>72 hours</w:t>
      </w:r>
      <w:r w:rsidRPr="7E5CAF68" w:rsidR="61F724E9">
        <w:rPr>
          <w:rFonts w:ascii="Calibri" w:hAnsi="Calibri" w:cs="Arial" w:asciiTheme="minorAscii" w:hAnsiTheme="minorAscii"/>
        </w:rPr>
        <w:t xml:space="preserve">. </w:t>
      </w:r>
      <w:r w:rsidRPr="7E5CAF68" w:rsidR="2514A36B">
        <w:rPr>
          <w:rFonts w:ascii="Calibri" w:hAnsi="Calibri" w:cs="Arial" w:asciiTheme="minorAscii" w:hAnsiTheme="minorAscii"/>
        </w:rPr>
        <w:t xml:space="preserve">When the RGA is received by </w:t>
      </w:r>
      <w:r w:rsidRPr="7E5CAF68" w:rsidR="2514A36B">
        <w:rPr>
          <w:rFonts w:ascii="Calibri" w:hAnsi="Calibri" w:cs="Arial" w:asciiTheme="minorAscii" w:hAnsiTheme="minorAscii"/>
        </w:rPr>
        <w:t>Betco</w:t>
      </w:r>
      <w:r w:rsidRPr="7E5CAF68" w:rsidR="2514A36B">
        <w:rPr>
          <w:rFonts w:ascii="Calibri" w:hAnsi="Calibri" w:cs="Arial" w:asciiTheme="minorAscii" w:hAnsiTheme="minorAscii"/>
        </w:rPr>
        <w:t>, the battery will be packaged and labeled according to all applicable codes and regulations and sent to the appropriate location</w:t>
      </w:r>
      <w:r w:rsidRPr="7E5CAF68" w:rsidR="09CB4B7E">
        <w:rPr>
          <w:rFonts w:ascii="Calibri" w:hAnsi="Calibri" w:cs="Arial" w:asciiTheme="minorAscii" w:hAnsiTheme="minorAscii"/>
        </w:rPr>
        <w:t xml:space="preserve"> provided by RoyPow</w:t>
      </w:r>
      <w:r w:rsidRPr="7E5CAF68" w:rsidR="2514A36B">
        <w:rPr>
          <w:rFonts w:ascii="Calibri" w:hAnsi="Calibri" w:cs="Arial" w:asciiTheme="minorAscii" w:hAnsiTheme="minorAscii"/>
        </w:rPr>
        <w:t>.</w:t>
      </w:r>
    </w:p>
    <w:p w:rsidR="61F724E9" w:rsidP="6ACEE7AB" w:rsidRDefault="61F724E9" w14:paraId="5A0B72C4" w14:textId="194D4AC5">
      <w:pPr>
        <w:pStyle w:val="ListParagraph"/>
        <w:numPr>
          <w:ilvl w:val="2"/>
          <w:numId w:val="8"/>
        </w:numPr>
        <w:suppressLineNumbers w:val="0"/>
        <w:bidi w:val="0"/>
        <w:spacing w:before="0" w:beforeAutospacing="off" w:after="200" w:afterAutospacing="off" w:line="276" w:lineRule="auto"/>
        <w:ind w:right="0"/>
        <w:jc w:val="both"/>
        <w:rPr>
          <w:rFonts w:ascii="Calibri" w:hAnsi="Calibri" w:cs="Arial" w:asciiTheme="minorAscii" w:hAnsiTheme="minorAscii"/>
        </w:rPr>
      </w:pPr>
      <w:r w:rsidRPr="6ACEE7AB" w:rsidR="61F724E9">
        <w:rPr>
          <w:rFonts w:ascii="Calibri" w:hAnsi="Calibri" w:cs="Arial" w:asciiTheme="minorAscii" w:hAnsiTheme="minorAscii"/>
        </w:rPr>
        <w:t>RoyPow</w:t>
      </w:r>
      <w:r w:rsidRPr="6ACEE7AB" w:rsidR="79A5EA86">
        <w:rPr>
          <w:rFonts w:ascii="Calibri" w:hAnsi="Calibri" w:cs="Arial" w:asciiTheme="minorAscii" w:hAnsiTheme="minorAscii"/>
        </w:rPr>
        <w:t xml:space="preserve"> will evaluate the battery and either approve the battery, repair the battery, or scrap the battery. If the battery is approved or repaired, it will be returned to </w:t>
      </w:r>
      <w:r w:rsidRPr="6ACEE7AB" w:rsidR="79A5EA86">
        <w:rPr>
          <w:rFonts w:ascii="Calibri" w:hAnsi="Calibri" w:cs="Arial" w:asciiTheme="minorAscii" w:hAnsiTheme="minorAscii"/>
        </w:rPr>
        <w:t>Betco</w:t>
      </w:r>
      <w:r w:rsidRPr="6ACEE7AB" w:rsidR="79A5EA86">
        <w:rPr>
          <w:rFonts w:ascii="Calibri" w:hAnsi="Calibri" w:cs="Arial" w:asciiTheme="minorAscii" w:hAnsiTheme="minorAscii"/>
        </w:rPr>
        <w:t xml:space="preserve"> stock at </w:t>
      </w:r>
      <w:r w:rsidRPr="6ACEE7AB" w:rsidR="79A5EA86">
        <w:rPr>
          <w:rFonts w:ascii="Calibri" w:hAnsi="Calibri" w:cs="Arial" w:asciiTheme="minorAscii" w:hAnsiTheme="minorAscii"/>
        </w:rPr>
        <w:t>RoyPow’s</w:t>
      </w:r>
      <w:r w:rsidRPr="6ACEE7AB" w:rsidR="79A5EA86">
        <w:rPr>
          <w:rFonts w:ascii="Calibri" w:hAnsi="Calibri" w:cs="Arial" w:asciiTheme="minorAscii" w:hAnsiTheme="minorAscii"/>
        </w:rPr>
        <w:t xml:space="preserve"> California warehouse. If the battery is scrapped, a replacement battery will</w:t>
      </w:r>
      <w:r w:rsidRPr="6ACEE7AB" w:rsidR="1D4F4E03">
        <w:rPr>
          <w:rFonts w:ascii="Calibri" w:hAnsi="Calibri" w:cs="Arial" w:asciiTheme="minorAscii" w:hAnsiTheme="minorAscii"/>
        </w:rPr>
        <w:t xml:space="preserve"> be shipped to </w:t>
      </w:r>
      <w:r w:rsidRPr="6ACEE7AB" w:rsidR="1D4F4E03">
        <w:rPr>
          <w:rFonts w:ascii="Calibri" w:hAnsi="Calibri" w:cs="Arial" w:asciiTheme="minorAscii" w:hAnsiTheme="minorAscii"/>
        </w:rPr>
        <w:t>RoyPow’s</w:t>
      </w:r>
      <w:r w:rsidRPr="6ACEE7AB" w:rsidR="1D4F4E03">
        <w:rPr>
          <w:rFonts w:ascii="Calibri" w:hAnsi="Calibri" w:cs="Arial" w:asciiTheme="minorAscii" w:hAnsiTheme="minorAscii"/>
        </w:rPr>
        <w:t xml:space="preserve"> California warehouse.</w:t>
      </w:r>
    </w:p>
    <w:p w:rsidR="6ACEE7AB" w:rsidP="6ACEE7AB" w:rsidRDefault="6ACEE7AB" w14:paraId="6C616504" w14:textId="0665F270">
      <w:pPr>
        <w:pStyle w:val="ListParagraph"/>
        <w:suppressLineNumbers w:val="0"/>
        <w:bidi w:val="0"/>
        <w:spacing w:before="0" w:beforeAutospacing="off" w:after="200" w:afterAutospacing="off" w:line="276" w:lineRule="auto"/>
        <w:ind w:left="1440" w:right="0"/>
        <w:jc w:val="both"/>
        <w:rPr>
          <w:rFonts w:ascii="Calibri" w:hAnsi="Calibri" w:cs="Arial" w:asciiTheme="minorAscii" w:hAnsiTheme="minorAscii"/>
        </w:rPr>
      </w:pPr>
    </w:p>
    <w:p w:rsidR="62548FC8" w:rsidP="6ACEE7AB" w:rsidRDefault="62548FC8" w14:paraId="378B46AE" w14:textId="5E82DE90">
      <w:pPr>
        <w:pStyle w:val="ListParagraph"/>
        <w:numPr>
          <w:ilvl w:val="1"/>
          <w:numId w:val="8"/>
        </w:numPr>
        <w:suppressLineNumbers w:val="0"/>
        <w:bidi w:val="0"/>
        <w:spacing w:before="0" w:beforeAutospacing="off" w:after="200" w:afterAutospacing="off" w:line="276" w:lineRule="auto"/>
        <w:ind w:right="0"/>
        <w:jc w:val="both"/>
        <w:rPr>
          <w:rFonts w:ascii="Calibri" w:hAnsi="Calibri" w:cs="Arial" w:asciiTheme="minorAscii" w:hAnsiTheme="minorAscii"/>
        </w:rPr>
      </w:pPr>
      <w:r w:rsidRPr="6ACEE7AB" w:rsidR="62548FC8">
        <w:rPr>
          <w:rFonts w:ascii="Calibri" w:hAnsi="Calibri" w:cs="Arial" w:asciiTheme="minorAscii" w:hAnsiTheme="minorAscii"/>
        </w:rPr>
        <w:t>Warranty</w:t>
      </w:r>
    </w:p>
    <w:p w:rsidR="5398988F" w:rsidP="6ACEE7AB" w:rsidRDefault="5398988F" w14:paraId="3706B605" w14:textId="56628599">
      <w:pPr>
        <w:pStyle w:val="ListParagraph"/>
        <w:numPr>
          <w:ilvl w:val="2"/>
          <w:numId w:val="8"/>
        </w:numPr>
        <w:suppressLineNumbers w:val="0"/>
        <w:bidi w:val="0"/>
        <w:spacing w:before="0" w:beforeAutospacing="off" w:after="200" w:afterAutospacing="off" w:line="276" w:lineRule="auto"/>
        <w:ind w:right="0"/>
        <w:jc w:val="both"/>
        <w:rPr>
          <w:rFonts w:ascii="Calibri" w:hAnsi="Calibri" w:cs="Arial" w:asciiTheme="minorAscii" w:hAnsiTheme="minorAscii"/>
        </w:rPr>
      </w:pPr>
      <w:r w:rsidRPr="6ACEE7AB" w:rsidR="5398988F">
        <w:rPr>
          <w:rFonts w:ascii="Calibri" w:hAnsi="Calibri" w:cs="Arial" w:asciiTheme="minorAscii" w:hAnsiTheme="minorAscii"/>
        </w:rPr>
        <w:t xml:space="preserve">All lithium-ion batteries from </w:t>
      </w:r>
      <w:r w:rsidRPr="6ACEE7AB" w:rsidR="5398988F">
        <w:rPr>
          <w:rFonts w:ascii="Calibri" w:hAnsi="Calibri" w:cs="Arial" w:asciiTheme="minorAscii" w:hAnsiTheme="minorAscii"/>
        </w:rPr>
        <w:t>RoyPow</w:t>
      </w:r>
      <w:r w:rsidRPr="6ACEE7AB" w:rsidR="5398988F">
        <w:rPr>
          <w:rFonts w:ascii="Calibri" w:hAnsi="Calibri" w:cs="Arial" w:asciiTheme="minorAscii" w:hAnsiTheme="minorAscii"/>
        </w:rPr>
        <w:t xml:space="preserve"> come with a </w:t>
      </w:r>
      <w:r w:rsidRPr="6ACEE7AB" w:rsidR="6DA193FE">
        <w:rPr>
          <w:rFonts w:ascii="Calibri" w:hAnsi="Calibri" w:cs="Arial" w:asciiTheme="minorAscii" w:hAnsiTheme="minorAscii"/>
        </w:rPr>
        <w:t xml:space="preserve">full </w:t>
      </w:r>
      <w:r w:rsidRPr="6ACEE7AB" w:rsidR="6CB321CD">
        <w:rPr>
          <w:rFonts w:ascii="Calibri" w:hAnsi="Calibri" w:cs="Arial" w:asciiTheme="minorAscii" w:hAnsiTheme="minorAscii"/>
        </w:rPr>
        <w:t>five-year</w:t>
      </w:r>
      <w:r w:rsidRPr="6ACEE7AB" w:rsidR="7DC40DAA">
        <w:rPr>
          <w:rFonts w:ascii="Calibri" w:hAnsi="Calibri" w:cs="Arial" w:asciiTheme="minorAscii" w:hAnsiTheme="minorAscii"/>
        </w:rPr>
        <w:t xml:space="preserve"> </w:t>
      </w:r>
      <w:r w:rsidRPr="6ACEE7AB" w:rsidR="5398988F">
        <w:rPr>
          <w:rFonts w:ascii="Calibri" w:hAnsi="Calibri" w:cs="Arial" w:asciiTheme="minorAscii" w:hAnsiTheme="minorAscii"/>
        </w:rPr>
        <w:t>warranty against any defects</w:t>
      </w:r>
      <w:r w:rsidRPr="6ACEE7AB" w:rsidR="640A26B5">
        <w:rPr>
          <w:rFonts w:ascii="Calibri" w:hAnsi="Calibri" w:cs="Arial" w:asciiTheme="minorAscii" w:hAnsiTheme="minorAscii"/>
        </w:rPr>
        <w:t xml:space="preserve">. All lithium-ion battery chargers from RoyPow come with </w:t>
      </w:r>
      <w:r w:rsidRPr="6ACEE7AB" w:rsidR="23E367DA">
        <w:rPr>
          <w:rFonts w:ascii="Calibri" w:hAnsi="Calibri" w:cs="Arial" w:asciiTheme="minorAscii" w:hAnsiTheme="minorAscii"/>
        </w:rPr>
        <w:t xml:space="preserve">a full </w:t>
      </w:r>
      <w:r w:rsidRPr="6ACEE7AB" w:rsidR="60F7893F">
        <w:rPr>
          <w:rFonts w:ascii="Calibri" w:hAnsi="Calibri" w:cs="Arial" w:asciiTheme="minorAscii" w:hAnsiTheme="minorAscii"/>
        </w:rPr>
        <w:t>one-year</w:t>
      </w:r>
      <w:r w:rsidRPr="6ACEE7AB" w:rsidR="23E367DA">
        <w:rPr>
          <w:rFonts w:ascii="Calibri" w:hAnsi="Calibri" w:cs="Arial" w:asciiTheme="minorAscii" w:hAnsiTheme="minorAscii"/>
        </w:rPr>
        <w:t xml:space="preserve"> warranty against any defects.</w:t>
      </w:r>
    </w:p>
    <w:p w:rsidR="6D42E22E" w:rsidP="6ACEE7AB" w:rsidRDefault="6D42E22E" w14:paraId="392F22CD" w14:textId="7B4F6753">
      <w:pPr>
        <w:pStyle w:val="ListParagraph"/>
        <w:numPr>
          <w:ilvl w:val="2"/>
          <w:numId w:val="8"/>
        </w:numPr>
        <w:suppressLineNumbers w:val="0"/>
        <w:bidi w:val="0"/>
        <w:spacing w:before="0" w:beforeAutospacing="off" w:after="200" w:afterAutospacing="off" w:line="276" w:lineRule="auto"/>
        <w:ind w:right="0"/>
        <w:jc w:val="both"/>
        <w:rPr>
          <w:rFonts w:ascii="Calibri" w:hAnsi="Calibri" w:cs="Arial" w:asciiTheme="minorAscii" w:hAnsiTheme="minorAscii"/>
        </w:rPr>
      </w:pPr>
      <w:r w:rsidRPr="6ACEE7AB" w:rsidR="6D42E22E">
        <w:rPr>
          <w:rFonts w:ascii="Calibri" w:hAnsi="Calibri" w:cs="Arial" w:asciiTheme="minorAscii" w:hAnsiTheme="minorAscii"/>
        </w:rPr>
        <w:t>Betco</w:t>
      </w:r>
      <w:r w:rsidRPr="6ACEE7AB" w:rsidR="6D42E22E">
        <w:rPr>
          <w:rFonts w:ascii="Calibri" w:hAnsi="Calibri" w:cs="Arial" w:asciiTheme="minorAscii" w:hAnsiTheme="minorAscii"/>
        </w:rPr>
        <w:t xml:space="preserve"> has 30 </w:t>
      </w:r>
      <w:r w:rsidRPr="6ACEE7AB" w:rsidR="15656729">
        <w:rPr>
          <w:rFonts w:ascii="Calibri" w:hAnsi="Calibri" w:cs="Arial" w:asciiTheme="minorAscii" w:hAnsiTheme="minorAscii"/>
        </w:rPr>
        <w:t xml:space="preserve">calendar </w:t>
      </w:r>
      <w:r w:rsidRPr="6ACEE7AB" w:rsidR="6D42E22E">
        <w:rPr>
          <w:rFonts w:ascii="Calibri" w:hAnsi="Calibri" w:cs="Arial" w:asciiTheme="minorAscii" w:hAnsiTheme="minorAscii"/>
        </w:rPr>
        <w:t>days</w:t>
      </w:r>
      <w:r w:rsidRPr="6ACEE7AB" w:rsidR="6D42E22E">
        <w:rPr>
          <w:rFonts w:ascii="Calibri" w:hAnsi="Calibri" w:cs="Arial" w:asciiTheme="minorAscii" w:hAnsiTheme="minorAscii"/>
        </w:rPr>
        <w:t xml:space="preserve"> from receipt of goods to notify </w:t>
      </w:r>
      <w:r w:rsidRPr="6ACEE7AB" w:rsidR="6D42E22E">
        <w:rPr>
          <w:rFonts w:ascii="Calibri" w:hAnsi="Calibri" w:cs="Arial" w:asciiTheme="minorAscii" w:hAnsiTheme="minorAscii"/>
        </w:rPr>
        <w:t>RoyPow</w:t>
      </w:r>
      <w:r w:rsidRPr="6ACEE7AB" w:rsidR="6D42E22E">
        <w:rPr>
          <w:rFonts w:ascii="Calibri" w:hAnsi="Calibri" w:cs="Arial" w:asciiTheme="minorAscii" w:hAnsiTheme="minorAscii"/>
        </w:rPr>
        <w:t xml:space="preserve"> of observ</w:t>
      </w:r>
      <w:r w:rsidRPr="6ACEE7AB" w:rsidR="38CF5327">
        <w:rPr>
          <w:rFonts w:ascii="Calibri" w:hAnsi="Calibri" w:cs="Arial" w:asciiTheme="minorAscii" w:hAnsiTheme="minorAscii"/>
        </w:rPr>
        <w:t>ed</w:t>
      </w:r>
      <w:r w:rsidRPr="6ACEE7AB" w:rsidR="6D42E22E">
        <w:rPr>
          <w:rFonts w:ascii="Calibri" w:hAnsi="Calibri" w:cs="Arial" w:asciiTheme="minorAscii" w:hAnsiTheme="minorAscii"/>
        </w:rPr>
        <w:t xml:space="preserve"> defects.</w:t>
      </w:r>
      <w:r w:rsidRPr="6ACEE7AB" w:rsidR="1568C6AE">
        <w:rPr>
          <w:rFonts w:ascii="Calibri" w:hAnsi="Calibri" w:cs="Arial" w:asciiTheme="minorAscii" w:hAnsiTheme="minorAscii"/>
        </w:rPr>
        <w:t xml:space="preserve"> </w:t>
      </w:r>
      <w:r w:rsidRPr="6ACEE7AB" w:rsidR="1568C6AE">
        <w:rPr>
          <w:rFonts w:ascii="Calibri" w:hAnsi="Calibri" w:cs="Arial" w:asciiTheme="minorAscii" w:hAnsiTheme="minorAscii"/>
        </w:rPr>
        <w:t>RoyPow</w:t>
      </w:r>
      <w:r w:rsidRPr="6ACEE7AB" w:rsidR="1568C6AE">
        <w:rPr>
          <w:rFonts w:ascii="Calibri" w:hAnsi="Calibri" w:cs="Arial" w:asciiTheme="minorAscii" w:hAnsiTheme="minorAscii"/>
        </w:rPr>
        <w:t xml:space="preserve"> </w:t>
      </w:r>
      <w:r w:rsidRPr="6ACEE7AB" w:rsidR="1568C6AE">
        <w:rPr>
          <w:rFonts w:ascii="Calibri" w:hAnsi="Calibri" w:cs="Arial" w:asciiTheme="minorAscii" w:hAnsiTheme="minorAscii"/>
        </w:rPr>
        <w:t xml:space="preserve">is responsible </w:t>
      </w:r>
      <w:r w:rsidRPr="6ACEE7AB" w:rsidR="4AF0EDB3">
        <w:rPr>
          <w:rFonts w:ascii="Calibri" w:hAnsi="Calibri" w:cs="Arial" w:asciiTheme="minorAscii" w:hAnsiTheme="minorAscii"/>
        </w:rPr>
        <w:t>for</w:t>
      </w:r>
      <w:r w:rsidRPr="6ACEE7AB" w:rsidR="4AF0EDB3">
        <w:rPr>
          <w:rFonts w:ascii="Calibri" w:hAnsi="Calibri" w:cs="Arial" w:asciiTheme="minorAscii" w:hAnsiTheme="minorAscii"/>
        </w:rPr>
        <w:t xml:space="preserve"> remedying</w:t>
      </w:r>
      <w:r w:rsidRPr="6ACEE7AB" w:rsidR="1568C6AE">
        <w:rPr>
          <w:rFonts w:ascii="Calibri" w:hAnsi="Calibri" w:cs="Arial" w:asciiTheme="minorAscii" w:hAnsiTheme="minorAscii"/>
        </w:rPr>
        <w:t xml:space="preserve"> </w:t>
      </w:r>
      <w:r w:rsidRPr="6ACEE7AB" w:rsidR="396400F6">
        <w:rPr>
          <w:rFonts w:ascii="Calibri" w:hAnsi="Calibri" w:cs="Arial" w:asciiTheme="minorAscii" w:hAnsiTheme="minorAscii"/>
        </w:rPr>
        <w:t>the situation concerning any products with observ</w:t>
      </w:r>
      <w:r w:rsidRPr="6ACEE7AB" w:rsidR="6632FA68">
        <w:rPr>
          <w:rFonts w:ascii="Calibri" w:hAnsi="Calibri" w:cs="Arial" w:asciiTheme="minorAscii" w:hAnsiTheme="minorAscii"/>
        </w:rPr>
        <w:t>ed</w:t>
      </w:r>
      <w:r w:rsidRPr="6ACEE7AB" w:rsidR="396400F6">
        <w:rPr>
          <w:rFonts w:ascii="Calibri" w:hAnsi="Calibri" w:cs="Arial" w:asciiTheme="minorAscii" w:hAnsiTheme="minorAscii"/>
        </w:rPr>
        <w:t xml:space="preserve"> defects.</w:t>
      </w:r>
    </w:p>
    <w:p w:rsidRPr="00C958E2" w:rsidR="006416EB" w:rsidP="00015F33" w:rsidRDefault="006416EB" w14:paraId="72664AC1" w14:textId="7777777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Pr="00C958E2" w:rsidR="006A6D17">
        <w:rPr>
          <w:rFonts w:asciiTheme="minorHAnsi" w:hAnsiTheme="minorHAnsi"/>
          <w:b/>
        </w:rPr>
        <w:t xml:space="preserve"> (optional section</w:t>
      </w:r>
      <w:r w:rsidRPr="00C958E2" w:rsidR="002E47DF">
        <w:rPr>
          <w:rFonts w:asciiTheme="minorHAnsi" w:hAnsiTheme="minorHAnsi"/>
          <w:b/>
        </w:rPr>
        <w:t xml:space="preserve"> as needed</w:t>
      </w:r>
      <w:r w:rsidRPr="00C958E2" w:rsidR="006A6D17">
        <w:rPr>
          <w:rFonts w:asciiTheme="minorHAnsi" w:hAnsiTheme="minorHAnsi"/>
          <w:b/>
        </w:rPr>
        <w:t>)</w:t>
      </w:r>
    </w:p>
    <w:p w:rsidRPr="00C958E2" w:rsidR="00C958E2" w:rsidP="00C958E2" w:rsidRDefault="00C958E2" w14:paraId="594EB19E" w14:textId="77777777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:rsidR="0026321C" w:rsidP="00015F33" w:rsidRDefault="0026321C" w14:paraId="3B00DCA1" w14:textId="7777777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:rsidRPr="00C958E2" w:rsidR="00110DF9" w:rsidP="00110DF9" w:rsidRDefault="00110DF9" w14:paraId="2B1CEB59" w14:textId="77777777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:rsidTr="40D444F7" w14:paraId="5EAB1F80" w14:textId="77777777">
        <w:trPr>
          <w:trHeight w:val="579"/>
        </w:trPr>
        <w:tc>
          <w:tcPr>
            <w:tcW w:w="4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10DF9" w:rsidP="40D444F7" w:rsidRDefault="00830ECB" w14:paraId="0F7D8D87" w14:textId="77777777">
            <w:pPr>
              <w:pStyle w:val="ListParagraph"/>
              <w:ind w:left="0"/>
              <w:jc w:val="both"/>
              <w:rPr>
                <w:rFonts w:ascii="Times New Roman" w:hAnsi="Times New Roman"/>
                <w:b w:val="1"/>
                <w:bCs w:val="1"/>
                <w:sz w:val="20"/>
                <w:szCs w:val="20"/>
              </w:rPr>
            </w:pPr>
            <w:r w:rsidRPr="40D444F7" w:rsidR="46FA91BA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>Functional Training Groups</w:t>
            </w:r>
            <w:r w:rsidRPr="40D444F7" w:rsidR="375101D5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 Requiring Training</w:t>
            </w:r>
          </w:p>
        </w:tc>
      </w:tr>
      <w:tr w:rsidR="00110DF9" w:rsidTr="40D444F7" w14:paraId="04308301" w14:textId="77777777">
        <w:trPr>
          <w:trHeight w:val="350"/>
        </w:trPr>
        <w:tc>
          <w:tcPr>
            <w:tcW w:w="4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10DF9" w:rsidP="40D444F7" w:rsidRDefault="00820E84" w14:paraId="65E458D3" w14:textId="3D7BA3F0">
            <w:pPr>
              <w:pStyle w:val="ListParagraph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40D444F7" w:rsidR="40DC31F6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Equipment Team</w:t>
            </w:r>
          </w:p>
        </w:tc>
      </w:tr>
    </w:tbl>
    <w:p w:rsidR="7E5CAF68" w:rsidRDefault="7E5CAF68" w14:paraId="360940EF" w14:textId="4ECED5EF"/>
    <w:p w:rsidRPr="00C958E2" w:rsidR="00C958E2" w:rsidP="00110DF9" w:rsidRDefault="00C958E2" w14:paraId="117D4026" w14:textId="77777777">
      <w:pPr>
        <w:pStyle w:val="ListParagraph"/>
        <w:ind w:left="510"/>
        <w:jc w:val="both"/>
        <w:rPr>
          <w:rFonts w:asciiTheme="minorHAnsi" w:hAnsiTheme="minorHAnsi"/>
          <w:b/>
        </w:rPr>
      </w:pPr>
    </w:p>
    <w:p w:rsidRPr="00C958E2" w:rsidR="00BF1ABE" w:rsidP="000C0FED" w:rsidRDefault="0026321C" w14:paraId="0D12A3B6" w14:textId="77777777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:rsidRPr="00C958E2" w:rsidR="00C958E2" w:rsidP="00C958E2" w:rsidRDefault="00C958E2" w14:paraId="1F1F2F8C" w14:textId="77777777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379"/>
      </w:tblGrid>
      <w:tr w:rsidRPr="00C958E2" w:rsidR="006A6D17" w:rsidTr="7D6153A3" w14:paraId="4EDB8BBB" w14:textId="77777777">
        <w:tc>
          <w:tcPr>
            <w:tcW w:w="1998" w:type="dxa"/>
            <w:tcMar/>
          </w:tcPr>
          <w:p w:rsidRPr="00C958E2" w:rsidR="006A6D17" w:rsidP="002E47DF" w:rsidRDefault="006A6D17" w14:paraId="0A6FCAB4" w14:textId="77777777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  <w:tcMar/>
          </w:tcPr>
          <w:p w:rsidRPr="00C958E2" w:rsidR="006A6D17" w:rsidP="002E47DF" w:rsidRDefault="006A6D17" w14:paraId="7DC021BF" w14:textId="77777777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Pr="00C958E2" w:rsidR="006A6D17" w:rsidTr="7D6153A3" w14:paraId="0DBC98B6" w14:textId="77777777">
        <w:tc>
          <w:tcPr>
            <w:tcW w:w="1998" w:type="dxa"/>
            <w:tcMar/>
          </w:tcPr>
          <w:p w:rsidRPr="00C958E2" w:rsidR="006A6D17" w:rsidP="002E47DF" w:rsidRDefault="009E7B8D" w14:paraId="578C5BC6" w14:textId="77777777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TBD</w:t>
            </w:r>
          </w:p>
        </w:tc>
        <w:tc>
          <w:tcPr>
            <w:tcW w:w="7578" w:type="dxa"/>
            <w:tcMar/>
          </w:tcPr>
          <w:p w:rsidRPr="00C958E2" w:rsidR="006A6D17" w:rsidP="002E47DF" w:rsidRDefault="006A6D17" w14:paraId="3EA9A8C6" w14:textId="77777777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</w:tbl>
    <w:p w:rsidRPr="00C958E2" w:rsidR="00731581" w:rsidP="00E9565E" w:rsidRDefault="00731581" w14:paraId="0F292368" w14:textId="77777777">
      <w:pPr>
        <w:jc w:val="both"/>
        <w:rPr>
          <w:rFonts w:asciiTheme="minorHAnsi" w:hAnsiTheme="minorHAnsi"/>
        </w:rPr>
      </w:pPr>
    </w:p>
    <w:p w:rsidR="006A6D17" w:rsidP="00E9565E" w:rsidRDefault="006A6D17" w14:paraId="384008BA" w14:textId="77777777">
      <w:pPr>
        <w:jc w:val="both"/>
        <w:rPr>
          <w:rFonts w:asciiTheme="minorHAnsi" w:hAnsiTheme="minorHAnsi"/>
          <w:b/>
        </w:rPr>
      </w:pPr>
      <w:r w:rsidRPr="7D6153A3" w:rsidR="006A6D17">
        <w:rPr>
          <w:rFonts w:ascii="Calibri" w:hAnsi="Calibri" w:asciiTheme="minorAscii" w:hAnsiTheme="minorAscii"/>
          <w:b w:val="1"/>
          <w:bCs w:val="1"/>
        </w:rPr>
        <w:t>Approvals</w:t>
      </w:r>
    </w:p>
    <w:p w:rsidR="00731581" w:rsidP="00E9565E" w:rsidRDefault="00731581" w14:paraId="32B633CE" w14:textId="77777777">
      <w:pPr>
        <w:jc w:val="both"/>
        <w:rPr>
          <w:rFonts w:asciiTheme="minorHAnsi" w:hAnsiTheme="minorHAnsi"/>
          <w:b/>
        </w:rPr>
      </w:pPr>
    </w:p>
    <w:p w:rsidRPr="00C958E2" w:rsidR="00731581" w:rsidP="00E9565E" w:rsidRDefault="00731581" w14:paraId="38BB8025" w14:textId="77777777">
      <w:pPr>
        <w:jc w:val="both"/>
        <w:rPr>
          <w:rFonts w:asciiTheme="minorHAnsi" w:hAnsiTheme="minorHAnsi"/>
          <w:b/>
        </w:rPr>
      </w:pPr>
    </w:p>
    <w:p w:rsidRPr="00C958E2" w:rsidR="006A6D17" w:rsidP="00E9565E" w:rsidRDefault="006A6D17" w14:paraId="0C2FE522" w14:textId="77777777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:rsidRPr="00C958E2" w:rsidR="006A6D17" w:rsidP="00E9565E" w:rsidRDefault="006A6D17" w14:paraId="24760D17" w14:textId="77777777">
      <w:pPr>
        <w:jc w:val="both"/>
        <w:rPr>
          <w:rFonts w:asciiTheme="minorHAnsi" w:hAnsiTheme="minorHAnsi"/>
          <w:b/>
        </w:rPr>
      </w:pPr>
    </w:p>
    <w:p w:rsidRPr="00C958E2" w:rsidR="006A6D17" w:rsidP="00E9565E" w:rsidRDefault="00BC5F1B" w14:paraId="5FE0E69F" w14:textId="77777777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Pr="00C958E2" w:rsidR="006A6D17">
        <w:rPr>
          <w:rFonts w:asciiTheme="minorHAnsi" w:hAnsiTheme="minorHAnsi"/>
          <w:b/>
        </w:rPr>
        <w:t>Approval:_</w:t>
      </w:r>
      <w:proofErr w:type="gramEnd"/>
      <w:r w:rsidRPr="00C958E2" w:rsidR="006A6D17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Pr="00C958E2" w:rsidR="006A6D17">
        <w:rPr>
          <w:rFonts w:asciiTheme="minorHAnsi" w:hAnsiTheme="minorHAnsi"/>
          <w:b/>
        </w:rPr>
        <w:t xml:space="preserve"> Date:______________________</w:t>
      </w:r>
    </w:p>
    <w:p w:rsidRPr="00C958E2" w:rsidR="006A6D17" w:rsidP="00E9565E" w:rsidRDefault="006A6D17" w14:paraId="51FC559A" w14:textId="77777777">
      <w:pPr>
        <w:jc w:val="both"/>
        <w:rPr>
          <w:rFonts w:asciiTheme="minorHAnsi" w:hAnsiTheme="minorHAnsi"/>
          <w:b/>
        </w:rPr>
      </w:pPr>
    </w:p>
    <w:p w:rsidRPr="00C958E2" w:rsidR="006A6D17" w:rsidP="00E9565E" w:rsidRDefault="00BC5F1B" w14:paraId="586CC7BD" w14:textId="77777777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Pr="00C958E2" w:rsidR="006A6D17">
        <w:rPr>
          <w:rFonts w:asciiTheme="minorHAnsi" w:hAnsiTheme="minorHAnsi"/>
          <w:b/>
        </w:rPr>
        <w:t>Approval:_</w:t>
      </w:r>
      <w:proofErr w:type="gramEnd"/>
      <w:r w:rsidRPr="00C958E2" w:rsidR="006A6D17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Pr="00C958E2" w:rsidR="006A6D17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Pr="00C958E2" w:rsidR="006A6D17" w:rsidSect="00731581">
      <w:headerReference w:type="default" r:id="rId20"/>
      <w:footerReference w:type="default" r:id="rId21"/>
      <w:headerReference w:type="first" r:id="rId22"/>
      <w:pgSz w:w="12240" w:h="15840" w:orient="portrait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47DF" w:rsidP="00A0736F" w:rsidRDefault="002E47DF" w14:paraId="1C3E94F0" w14:textId="77777777">
      <w:pPr>
        <w:spacing w:after="0" w:line="240" w:lineRule="auto"/>
      </w:pPr>
      <w:r>
        <w:separator/>
      </w:r>
    </w:p>
  </w:endnote>
  <w:endnote w:type="continuationSeparator" w:id="0">
    <w:p w:rsidR="002E47DF" w:rsidP="00A0736F" w:rsidRDefault="002E47DF" w14:paraId="052AD6C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:rsidR="002E47DF" w:rsidRDefault="002E47DF" w14:paraId="44630EF2" w14:textId="77777777">
            <w:pPr>
              <w:pStyle w:val="Footer"/>
              <w:jc w:val="center"/>
            </w:pPr>
          </w:p>
          <w:p w:rsidRPr="00FB39E0" w:rsidR="002E47DF" w:rsidRDefault="0061771B" w14:paraId="27413EC5" w14:textId="77777777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hAnsiTheme="minorHAnsi" w:eastAsia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19F20F6" wp14:editId="70C02F31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47DF" w:rsidP="003E6B83" w:rsidRDefault="002E47DF" w14:paraId="3533CCC6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filled="f" o:spt="185" adj="3600" path="m@0,nfqx0@0l0@2qy@0,21600em@1,nfqx21600@0l21600@2qy@1,21600em@0,nsqx0@0l0@2qy@0,21600l@1,21600qx21600@2l21600@0qy@1,xe" w14:anchorId="112EBFC7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limo="10800,10800" textboxrect="@3,@3,@4,@5" gradientshapeok="t" o:connecttype="custom" o:connectlocs="@8,0;0,@9;@8,@7;@6,@9" o:extrusionok="f"/>
                      <v:handles>
                        <v:h position="#0,topLeft" switch="" xrange="0,10800"/>
                      </v:handles>
                    </v:shapetype>
                    <v:shape id="AutoShape 6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spid="_x0000_s1026" filled="t" strokecolor="gray" strokeweight="2.2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">
                      <v:textbox inset=",0,,0">
                        <w:txbxContent>
                          <w:p w:rsidR="002E47DF" w:rsidP="003E6B83" w:rsidRDefault="002E47DF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:rsidR="002E47DF" w:rsidRDefault="0061771B" w14:paraId="0D11D1C7" w14:textId="77777777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17DF62FD" wp14:editId="6FE544DF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oned="t" filled="f" o:spt="32" path="m,l21600,21600e" w14:anchorId="36A937CC">
                      <v:path fillok="f" arrowok="t" o:connecttype="none"/>
                      <o:lock v:ext="edit" shapetype="t"/>
                    </v:shapetype>
                    <v:shape id="AutoShape 5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spid="_x0000_s1026" strokecolor="gray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654C25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Pr="00986E1B" w:rsidR="00C72761">
              <w:rPr>
                <w:b/>
                <w:bCs/>
              </w:rPr>
              <w:fldChar w:fldCharType="begin"/>
            </w:r>
            <w:r w:rsidRPr="00986E1B" w:rsidR="002E47DF">
              <w:rPr>
                <w:b/>
                <w:bCs/>
              </w:rPr>
              <w:instrText xml:space="preserve"> NUMPAGES  </w:instrText>
            </w:r>
            <w:r w:rsidRPr="00986E1B" w:rsidR="00C72761">
              <w:rPr>
                <w:b/>
                <w:bCs/>
              </w:rPr>
              <w:fldChar w:fldCharType="separate"/>
            </w:r>
            <w:r w:rsidR="00654C25">
              <w:rPr>
                <w:b/>
                <w:bCs/>
                <w:noProof/>
              </w:rPr>
              <w:t>4</w:t>
            </w:r>
            <w:r w:rsidRPr="00986E1B" w:rsidR="00C72761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47DF" w:rsidP="00A0736F" w:rsidRDefault="002E47DF" w14:paraId="2D4943A7" w14:textId="77777777">
      <w:pPr>
        <w:spacing w:after="0" w:line="240" w:lineRule="auto"/>
      </w:pPr>
      <w:r>
        <w:separator/>
      </w:r>
    </w:p>
  </w:footnote>
  <w:footnote w:type="continuationSeparator" w:id="0">
    <w:p w:rsidR="002E47DF" w:rsidP="00A0736F" w:rsidRDefault="002E47DF" w14:paraId="36ACA41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5023" w:type="pct"/>
      <w:tblBorders>
        <w:bottom w:val="single" w:color="808080" w:sz="18" w:space="0"/>
        <w:insideV w:val="single" w:color="808080" w:sz="18" w:space="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Tr="40D444F7" w14:paraId="727B1845" w14:textId="77777777">
      <w:trPr>
        <w:trHeight w:val="825"/>
      </w:trPr>
      <w:tc>
        <w:tcPr>
          <w:tcW w:w="4435" w:type="dxa"/>
          <w:tcMar/>
        </w:tcPr>
        <w:p w:rsidR="002E47DF" w:rsidP="00870E9C" w:rsidRDefault="00B5796B" w14:paraId="029597D6" w14:textId="77777777">
          <w:pPr>
            <w:pStyle w:val="Header"/>
            <w:jc w:val="center"/>
            <w:rPr>
              <w:rFonts w:ascii="Cambria" w:hAnsi="Cambria" w:eastAsia="Times New Roman"/>
              <w:sz w:val="36"/>
              <w:szCs w:val="36"/>
            </w:rPr>
          </w:pPr>
          <w:r>
            <w:rPr>
              <w:rFonts w:ascii="Cambria" w:hAnsi="Cambria" w:eastAsia="Times New Roman"/>
              <w:noProof/>
              <w:sz w:val="36"/>
              <w:szCs w:val="36"/>
            </w:rPr>
            <w:drawing>
              <wp:inline distT="0" distB="0" distL="0" distR="0" wp14:anchorId="1C1DD85B" wp14:editId="4001D6ED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  <w:tcMar/>
        </w:tcPr>
        <w:p w:rsidR="002E47DF" w:rsidP="40D444F7" w:rsidRDefault="00E84A36" w14:paraId="42797F84" w14:textId="4A898FF1">
          <w:pPr>
            <w:pStyle w:val="Header"/>
            <w:spacing w:after="0" w:line="240" w:lineRule="auto"/>
            <w:jc w:val="center"/>
            <w:rPr>
              <w:rFonts w:ascii="Arial" w:hAnsi="Arial" w:eastAsia="Times New Roman" w:cs="Arial"/>
              <w:b w:val="1"/>
              <w:bCs w:val="1"/>
              <w:sz w:val="24"/>
              <w:szCs w:val="24"/>
            </w:rPr>
          </w:pPr>
          <w:r w:rsidRPr="40D444F7" w:rsidR="40D444F7">
            <w:rPr>
              <w:rFonts w:ascii="Arial" w:hAnsi="Arial" w:eastAsia="Times New Roman" w:cs="Arial"/>
              <w:b w:val="1"/>
              <w:bCs w:val="1"/>
              <w:sz w:val="24"/>
              <w:szCs w:val="24"/>
            </w:rPr>
            <w:t>SOP-</w:t>
          </w:r>
          <w:r w:rsidRPr="40D444F7" w:rsidR="40D444F7">
            <w:rPr>
              <w:rFonts w:ascii="Arial" w:hAnsi="Arial" w:eastAsia="Times New Roman" w:cs="Arial"/>
              <w:b w:val="1"/>
              <w:bCs w:val="1"/>
              <w:sz w:val="24"/>
              <w:szCs w:val="24"/>
            </w:rPr>
            <w:t>EQ</w:t>
          </w:r>
          <w:r w:rsidRPr="40D444F7" w:rsidR="40D444F7">
            <w:rPr>
              <w:rFonts w:ascii="Arial" w:hAnsi="Arial" w:eastAsia="Times New Roman" w:cs="Arial"/>
              <w:b w:val="1"/>
              <w:bCs w:val="1"/>
              <w:sz w:val="24"/>
              <w:szCs w:val="24"/>
            </w:rPr>
            <w:t>-</w:t>
          </w:r>
          <w:r w:rsidRPr="40D444F7" w:rsidR="40D444F7">
            <w:rPr>
              <w:rFonts w:ascii="Arial" w:hAnsi="Arial" w:eastAsia="Times New Roman" w:cs="Arial"/>
              <w:b w:val="1"/>
              <w:bCs w:val="1"/>
              <w:sz w:val="24"/>
              <w:szCs w:val="24"/>
            </w:rPr>
            <w:t>142</w:t>
          </w:r>
          <w:r w:rsidRPr="40D444F7" w:rsidR="40D444F7">
            <w:rPr>
              <w:rFonts w:ascii="Arial" w:hAnsi="Arial" w:eastAsia="Times New Roman" w:cs="Arial"/>
              <w:b w:val="1"/>
              <w:bCs w:val="1"/>
              <w:sz w:val="24"/>
              <w:szCs w:val="24"/>
            </w:rPr>
            <w:t>-</w:t>
          </w:r>
          <w:r w:rsidRPr="40D444F7" w:rsidR="40D444F7">
            <w:rPr>
              <w:rFonts w:ascii="Arial" w:hAnsi="Arial" w:eastAsia="Times New Roman" w:cs="Arial"/>
              <w:b w:val="1"/>
              <w:bCs w:val="1"/>
              <w:sz w:val="24"/>
              <w:szCs w:val="24"/>
            </w:rPr>
            <w:t>01</w:t>
          </w:r>
        </w:p>
        <w:p w:rsidR="4C59E6B5" w:rsidP="4C59E6B5" w:rsidRDefault="4C59E6B5" w14:paraId="7381A6CD" w14:textId="637D70A2">
          <w:pPr>
            <w:pStyle w:val="Header"/>
            <w:spacing w:after="0" w:line="240" w:lineRule="auto"/>
            <w:jc w:val="center"/>
            <w:rPr>
              <w:rFonts w:ascii="Arial" w:hAnsi="Arial" w:eastAsia="Times New Roman" w:cs="Arial"/>
              <w:b w:val="1"/>
              <w:bCs w:val="1"/>
              <w:sz w:val="24"/>
              <w:szCs w:val="24"/>
            </w:rPr>
          </w:pPr>
          <w:r w:rsidRPr="6ACEE7AB" w:rsidR="6ACEE7AB">
            <w:rPr>
              <w:rFonts w:ascii="Arial" w:hAnsi="Arial" w:eastAsia="Times New Roman" w:cs="Arial"/>
              <w:b w:val="1"/>
              <w:bCs w:val="1"/>
              <w:sz w:val="24"/>
              <w:szCs w:val="24"/>
            </w:rPr>
            <w:t>Lithium</w:t>
          </w:r>
          <w:r w:rsidRPr="6ACEE7AB" w:rsidR="6ACEE7AB">
            <w:rPr>
              <w:rFonts w:ascii="Arial" w:hAnsi="Arial" w:eastAsia="Times New Roman" w:cs="Arial"/>
              <w:b w:val="1"/>
              <w:bCs w:val="1"/>
              <w:sz w:val="24"/>
              <w:szCs w:val="24"/>
            </w:rPr>
            <w:t>-Ion Battery</w:t>
          </w:r>
          <w:r w:rsidRPr="6ACEE7AB" w:rsidR="6ACEE7AB">
            <w:rPr>
              <w:rFonts w:ascii="Arial" w:hAnsi="Arial" w:eastAsia="Times New Roman" w:cs="Arial"/>
              <w:b w:val="1"/>
              <w:bCs w:val="1"/>
              <w:sz w:val="24"/>
              <w:szCs w:val="24"/>
            </w:rPr>
            <w:t xml:space="preserve"> Procurement</w:t>
          </w:r>
        </w:p>
        <w:p w:rsidRPr="006416EB" w:rsidR="002E47DF" w:rsidP="40D444F7" w:rsidRDefault="00C958E2" w14:paraId="4A1DC0D2" w14:textId="310287A3">
          <w:pPr>
            <w:spacing w:after="0" w:line="240" w:lineRule="auto"/>
            <w:jc w:val="center"/>
            <w:rPr>
              <w:b w:val="1"/>
              <w:bCs w:val="1"/>
              <w:i w:val="1"/>
              <w:iCs w:val="1"/>
              <w:sz w:val="24"/>
              <w:szCs w:val="24"/>
            </w:rPr>
          </w:pPr>
          <w:r w:rsidRPr="40D444F7" w:rsidR="40D444F7">
            <w:rPr>
              <w:b w:val="1"/>
              <w:bCs w:val="1"/>
              <w:i w:val="1"/>
              <w:iCs w:val="1"/>
              <w:sz w:val="24"/>
              <w:szCs w:val="24"/>
            </w:rPr>
            <w:t>Release</w:t>
          </w:r>
          <w:r w:rsidRPr="40D444F7" w:rsidR="40D444F7">
            <w:rPr>
              <w:b w:val="1"/>
              <w:bCs w:val="1"/>
              <w:i w:val="1"/>
              <w:iCs w:val="1"/>
              <w:sz w:val="24"/>
              <w:szCs w:val="24"/>
            </w:rPr>
            <w:t xml:space="preserve"> Date:</w:t>
          </w:r>
          <w:r w:rsidRPr="40D444F7" w:rsidR="40D444F7">
            <w:rPr>
              <w:b w:val="1"/>
              <w:bCs w:val="1"/>
              <w:i w:val="1"/>
              <w:iCs w:val="1"/>
              <w:sz w:val="24"/>
              <w:szCs w:val="24"/>
            </w:rPr>
            <w:t xml:space="preserve"> </w:t>
          </w:r>
          <w:r w:rsidRPr="40D444F7" w:rsidR="40D444F7">
            <w:rPr>
              <w:b w:val="1"/>
              <w:bCs w:val="1"/>
              <w:i w:val="1"/>
              <w:iCs w:val="1"/>
              <w:sz w:val="24"/>
              <w:szCs w:val="24"/>
            </w:rPr>
            <w:t>3</w:t>
          </w:r>
          <w:r w:rsidRPr="40D444F7" w:rsidR="40D444F7">
            <w:rPr>
              <w:b w:val="1"/>
              <w:bCs w:val="1"/>
              <w:i w:val="1"/>
              <w:iCs w:val="1"/>
              <w:sz w:val="24"/>
              <w:szCs w:val="24"/>
            </w:rPr>
            <w:t>/</w:t>
          </w:r>
          <w:r w:rsidRPr="40D444F7" w:rsidR="40D444F7">
            <w:rPr>
              <w:b w:val="1"/>
              <w:bCs w:val="1"/>
              <w:i w:val="1"/>
              <w:iCs w:val="1"/>
              <w:sz w:val="24"/>
              <w:szCs w:val="24"/>
            </w:rPr>
            <w:t>13</w:t>
          </w:r>
          <w:r w:rsidRPr="40D444F7" w:rsidR="40D444F7">
            <w:rPr>
              <w:b w:val="1"/>
              <w:bCs w:val="1"/>
              <w:i w:val="1"/>
              <w:iCs w:val="1"/>
              <w:sz w:val="24"/>
              <w:szCs w:val="24"/>
            </w:rPr>
            <w:t>/202</w:t>
          </w:r>
          <w:r w:rsidRPr="40D444F7" w:rsidR="40D444F7">
            <w:rPr>
              <w:b w:val="1"/>
              <w:bCs w:val="1"/>
              <w:i w:val="1"/>
              <w:iCs w:val="1"/>
              <w:sz w:val="24"/>
              <w:szCs w:val="24"/>
            </w:rPr>
            <w:t>5</w:t>
          </w:r>
        </w:p>
      </w:tc>
    </w:tr>
  </w:tbl>
  <w:p w:rsidRPr="00870E9C" w:rsidR="002E47DF" w:rsidP="00961385" w:rsidRDefault="002E47DF" w14:paraId="775F030D" w14:textId="77777777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5023" w:type="pct"/>
      <w:tblBorders>
        <w:bottom w:val="single" w:color="808080" w:sz="18" w:space="0"/>
        <w:insideV w:val="single" w:color="808080" w:sz="18" w:space="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Pr="00966C20" w:rsidR="002E47DF" w:rsidTr="00961385" w14:paraId="02C8F475" w14:textId="77777777">
      <w:trPr>
        <w:trHeight w:val="1185"/>
      </w:trPr>
      <w:tc>
        <w:tcPr>
          <w:tcW w:w="4435" w:type="dxa"/>
        </w:tcPr>
        <w:p w:rsidR="002E47DF" w:rsidP="006416EB" w:rsidRDefault="00B5796B" w14:paraId="23C7142E" w14:textId="77777777">
          <w:pPr>
            <w:pStyle w:val="Header"/>
            <w:jc w:val="center"/>
            <w:rPr>
              <w:rFonts w:ascii="Cambria" w:hAnsi="Cambria" w:eastAsia="Times New Roman"/>
              <w:sz w:val="36"/>
              <w:szCs w:val="36"/>
            </w:rPr>
          </w:pPr>
          <w:r>
            <w:rPr>
              <w:rFonts w:ascii="Cambria" w:hAnsi="Cambria" w:eastAsia="Times New Roman"/>
              <w:noProof/>
              <w:sz w:val="36"/>
              <w:szCs w:val="36"/>
            </w:rPr>
            <w:drawing>
              <wp:inline distT="0" distB="0" distL="0" distR="0" wp14:anchorId="49900B5C" wp14:editId="36109513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:rsidRPr="00966C20" w:rsidR="004B6A16" w:rsidP="00B5796B" w:rsidRDefault="004B6A16" w14:paraId="275DE195" w14:textId="77777777">
          <w:pPr>
            <w:pStyle w:val="Header"/>
            <w:spacing w:after="0" w:line="240" w:lineRule="auto"/>
            <w:jc w:val="center"/>
            <w:rPr>
              <w:rFonts w:ascii="Arial" w:hAnsi="Arial" w:eastAsia="Times New Roman" w:cs="Arial"/>
              <w:b/>
              <w:bCs/>
              <w:sz w:val="24"/>
              <w:szCs w:val="24"/>
            </w:rPr>
          </w:pPr>
          <w:r>
            <w:rPr>
              <w:rFonts w:ascii="Arial" w:hAnsi="Arial" w:eastAsia="Times New Roman" w:cs="Arial"/>
              <w:b/>
              <w:bCs/>
              <w:sz w:val="24"/>
              <w:szCs w:val="24"/>
            </w:rPr>
            <w:t>SOP-XX-000-00</w:t>
          </w:r>
        </w:p>
        <w:p w:rsidR="004B6A16" w:rsidP="00B5796B" w:rsidRDefault="004B6A16" w14:paraId="57A3E5CC" w14:textId="77777777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:rsidR="004B6A16" w:rsidP="00B5796B" w:rsidRDefault="004B6A16" w14:paraId="45B3A6B0" w14:textId="77777777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:rsidRPr="006416EB" w:rsidR="0026321C" w:rsidP="00B5796B" w:rsidRDefault="004B6A16" w14:paraId="180E9724" w14:textId="77777777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:rsidR="002E47DF" w:rsidP="00B5796B" w:rsidRDefault="002E47DF" w14:paraId="7256DEB4" w14:textId="77777777">
    <w:pPr>
      <w:pStyle w:val="Header"/>
      <w:spacing w:after="0"/>
    </w:pPr>
  </w:p>
</w:hdr>
</file>

<file path=word/intelligence2.xml><?xml version="1.0" encoding="utf-8"?>
<int2:intelligence xmlns:int2="http://schemas.microsoft.com/office/intelligence/2020/intelligence">
  <int2:observations>
    <int2:textHash int2:hashCode="QSJVZoJtJ4Dd+h" int2:id="IyolXVTk">
      <int2:state int2:type="AugLoop_Text_Critique" int2:value="Rejected"/>
    </int2:textHash>
    <int2:textHash int2:hashCode="ldK9VU/uYMjmLu" int2:id="vMR6U6FS">
      <int2:state int2:type="AugLoop_Text_Critique" int2:value="Rejected"/>
    </int2:textHash>
    <int2:textHash int2:hashCode="tyg6MTQpiiUH1p" int2:id="ZkK7OzuH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hint="default" w:cs="Times New Roman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hint="default" w:cs="Times New Roman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 w:cs="Times New Roman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 w:cs="Times New Roman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 w:cs="Times New Roman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 w:cs="Times New Roman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 w:cs="Times New Roman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 w:cs="Times New Roman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 w:cs="Times New Roman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hint="default" w:cs="Times New Roman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hint="default" w:cs="Times New Roman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 w:cs="Times New Roman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 w:cs="Times New Roman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 w:cs="Times New Roman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 w:cs="Times New Roman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 w:cs="Times New Roman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 w:cs="Times New Roman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 w:cs="Times New Roman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hint="default" w:cs="Arial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hint="default" w:cs="Arial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 w:cs="Arial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 w:cs="Arial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 w:cs="Arial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 w:cs="Arial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 w:cs="Arial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 w:cs="Arial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 w:cs="Arial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hint="default" w:cs="Times New Roman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hint="default" w:cs="Times New Roman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 w:cs="Times New Roman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 w:cs="Times New Roman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 w:cs="Times New Roman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 w:cs="Times New Roman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 w:cs="Times New Roman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 w:cs="Times New Roman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 w:cs="Times New Roman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hint="default" w:cs="Times New Roman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hint="default" w:cs="Times New Roman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 w:cs="Times New Roman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 w:cs="Times New Roman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 w:cs="Times New Roman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 w:cs="Times New Roman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 w:cs="Times New Roman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 w:cs="Times New Roman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 w:cs="Times New Roman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hint="default" w:cs="Times New Roman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hint="default" w:cs="Times New Roman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 w:cs="Times New Roman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 w:cs="Times New Roman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 w:cs="Times New Roman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 w:cs="Times New Roman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 w:cs="Times New Roman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 w:cs="Times New Roman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 w:cs="Times New Roman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hint="default" w:cs="Times New Roman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hint="default" w:cs="Times New Roman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 w:cs="Times New Roman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 w:cs="Times New Roman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 w:cs="Times New Roman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 w:cs="Times New Roman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 w:cs="Times New Roman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 w:cs="Times New Roman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 w:cs="Times New Roman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hint="default" w:cs="Arial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hint="default" w:cs="Arial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 w:cs="Arial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 w:cs="Arial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 w:cs="Arial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 w:cs="Arial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 w:cs="Arial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 w:cs="Arial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 w:cs="Arial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hint="default" w:cs="Times New Roman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hint="default" w:cs="Times New Roman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 w:cs="Times New Roman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 w:cs="Times New Roman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 w:cs="Times New Roman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 w:cs="Times New Roman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 w:cs="Times New Roman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 w:cs="Times New Roman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 w:cs="Times New Roman"/>
        <w:b/>
      </w:rPr>
    </w:lvl>
  </w:abstractNum>
  <w:num w:numId="1" w16cid:durableId="1980650807">
    <w:abstractNumId w:val="24"/>
  </w:num>
  <w:num w:numId="2" w16cid:durableId="1819034691">
    <w:abstractNumId w:val="7"/>
  </w:num>
  <w:num w:numId="3" w16cid:durableId="1251935223">
    <w:abstractNumId w:val="8"/>
  </w:num>
  <w:num w:numId="4" w16cid:durableId="1211111766">
    <w:abstractNumId w:val="25"/>
  </w:num>
  <w:num w:numId="5" w16cid:durableId="1498380411">
    <w:abstractNumId w:val="9"/>
  </w:num>
  <w:num w:numId="6" w16cid:durableId="19554564">
    <w:abstractNumId w:val="13"/>
  </w:num>
  <w:num w:numId="7" w16cid:durableId="764420247">
    <w:abstractNumId w:val="20"/>
  </w:num>
  <w:num w:numId="8" w16cid:durableId="1735814734">
    <w:abstractNumId w:val="17"/>
  </w:num>
  <w:num w:numId="9" w16cid:durableId="1292787025">
    <w:abstractNumId w:val="14"/>
  </w:num>
  <w:num w:numId="10" w16cid:durableId="1491481071">
    <w:abstractNumId w:val="11"/>
  </w:num>
  <w:num w:numId="11" w16cid:durableId="356467258">
    <w:abstractNumId w:val="18"/>
  </w:num>
  <w:num w:numId="12" w16cid:durableId="55325560">
    <w:abstractNumId w:val="10"/>
  </w:num>
  <w:num w:numId="13" w16cid:durableId="904145881">
    <w:abstractNumId w:val="1"/>
  </w:num>
  <w:num w:numId="14" w16cid:durableId="119737362">
    <w:abstractNumId w:val="22"/>
  </w:num>
  <w:num w:numId="15" w16cid:durableId="1728263114">
    <w:abstractNumId w:val="4"/>
  </w:num>
  <w:num w:numId="16" w16cid:durableId="1763913767">
    <w:abstractNumId w:val="12"/>
  </w:num>
  <w:num w:numId="17" w16cid:durableId="2065446381">
    <w:abstractNumId w:val="16"/>
  </w:num>
  <w:num w:numId="18" w16cid:durableId="1616521857">
    <w:abstractNumId w:val="19"/>
  </w:num>
  <w:num w:numId="19" w16cid:durableId="387219288">
    <w:abstractNumId w:val="15"/>
  </w:num>
  <w:num w:numId="20" w16cid:durableId="1425111252">
    <w:abstractNumId w:val="5"/>
  </w:num>
  <w:num w:numId="21" w16cid:durableId="1163861286">
    <w:abstractNumId w:val="2"/>
  </w:num>
  <w:num w:numId="22" w16cid:durableId="1055785951">
    <w:abstractNumId w:val="6"/>
  </w:num>
  <w:num w:numId="23" w16cid:durableId="1443770540">
    <w:abstractNumId w:val="23"/>
  </w:num>
  <w:num w:numId="24" w16cid:durableId="1068259980">
    <w:abstractNumId w:val="3"/>
  </w:num>
  <w:num w:numId="25" w16cid:durableId="2063169922">
    <w:abstractNumId w:val="26"/>
  </w:num>
  <w:num w:numId="26" w16cid:durableId="1805654326">
    <w:abstractNumId w:val="21"/>
  </w:num>
  <w:num w:numId="27" w16cid:durableId="1922718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0962"/>
    <w:rsid w:val="00004BF9"/>
    <w:rsid w:val="00015449"/>
    <w:rsid w:val="00015F33"/>
    <w:rsid w:val="0002172F"/>
    <w:rsid w:val="000236A0"/>
    <w:rsid w:val="00027F17"/>
    <w:rsid w:val="00030847"/>
    <w:rsid w:val="00030CD5"/>
    <w:rsid w:val="000642D4"/>
    <w:rsid w:val="0006781F"/>
    <w:rsid w:val="0007025D"/>
    <w:rsid w:val="000717D5"/>
    <w:rsid w:val="00074025"/>
    <w:rsid w:val="00080392"/>
    <w:rsid w:val="000A45C5"/>
    <w:rsid w:val="000A642B"/>
    <w:rsid w:val="000B0599"/>
    <w:rsid w:val="000C0FED"/>
    <w:rsid w:val="000C3643"/>
    <w:rsid w:val="000E56AB"/>
    <w:rsid w:val="000E7C0C"/>
    <w:rsid w:val="000F4C7D"/>
    <w:rsid w:val="00103161"/>
    <w:rsid w:val="0010782F"/>
    <w:rsid w:val="00110DF9"/>
    <w:rsid w:val="00112182"/>
    <w:rsid w:val="0011561E"/>
    <w:rsid w:val="0012109E"/>
    <w:rsid w:val="001304A0"/>
    <w:rsid w:val="00130F7B"/>
    <w:rsid w:val="00131EE4"/>
    <w:rsid w:val="001421F4"/>
    <w:rsid w:val="0014684F"/>
    <w:rsid w:val="00152F15"/>
    <w:rsid w:val="0015710A"/>
    <w:rsid w:val="00157D31"/>
    <w:rsid w:val="00167CC5"/>
    <w:rsid w:val="00186778"/>
    <w:rsid w:val="001A7C45"/>
    <w:rsid w:val="001B2E6B"/>
    <w:rsid w:val="001B6C7B"/>
    <w:rsid w:val="001C03EE"/>
    <w:rsid w:val="001C1E1D"/>
    <w:rsid w:val="001E05DC"/>
    <w:rsid w:val="001E169A"/>
    <w:rsid w:val="00200259"/>
    <w:rsid w:val="002066A1"/>
    <w:rsid w:val="00206C19"/>
    <w:rsid w:val="00216621"/>
    <w:rsid w:val="002412A0"/>
    <w:rsid w:val="00242B11"/>
    <w:rsid w:val="002504EB"/>
    <w:rsid w:val="0026321C"/>
    <w:rsid w:val="002642FA"/>
    <w:rsid w:val="002749D3"/>
    <w:rsid w:val="00292AF9"/>
    <w:rsid w:val="002A5BCE"/>
    <w:rsid w:val="002C3AAC"/>
    <w:rsid w:val="002E47DF"/>
    <w:rsid w:val="002E5727"/>
    <w:rsid w:val="002F08E5"/>
    <w:rsid w:val="003049F9"/>
    <w:rsid w:val="003109B1"/>
    <w:rsid w:val="00310DFD"/>
    <w:rsid w:val="0032507E"/>
    <w:rsid w:val="00326743"/>
    <w:rsid w:val="003327D1"/>
    <w:rsid w:val="00335F96"/>
    <w:rsid w:val="003400E3"/>
    <w:rsid w:val="00350E2F"/>
    <w:rsid w:val="003723C0"/>
    <w:rsid w:val="003757B0"/>
    <w:rsid w:val="00390931"/>
    <w:rsid w:val="00391718"/>
    <w:rsid w:val="003972E9"/>
    <w:rsid w:val="00397EF8"/>
    <w:rsid w:val="003B4029"/>
    <w:rsid w:val="003B42A6"/>
    <w:rsid w:val="003C1288"/>
    <w:rsid w:val="003C403F"/>
    <w:rsid w:val="003E559B"/>
    <w:rsid w:val="003E6B83"/>
    <w:rsid w:val="003F4282"/>
    <w:rsid w:val="00401831"/>
    <w:rsid w:val="00404937"/>
    <w:rsid w:val="00422A14"/>
    <w:rsid w:val="004231EE"/>
    <w:rsid w:val="00450B5B"/>
    <w:rsid w:val="0045690E"/>
    <w:rsid w:val="00474B6B"/>
    <w:rsid w:val="0047528D"/>
    <w:rsid w:val="0048235A"/>
    <w:rsid w:val="0048534A"/>
    <w:rsid w:val="00487068"/>
    <w:rsid w:val="004B17A3"/>
    <w:rsid w:val="004B6A16"/>
    <w:rsid w:val="004C7851"/>
    <w:rsid w:val="004D010F"/>
    <w:rsid w:val="004D6515"/>
    <w:rsid w:val="004E6AB7"/>
    <w:rsid w:val="004F2EE5"/>
    <w:rsid w:val="00507087"/>
    <w:rsid w:val="00534DC8"/>
    <w:rsid w:val="005357A2"/>
    <w:rsid w:val="00537E2C"/>
    <w:rsid w:val="00553B6D"/>
    <w:rsid w:val="00562D2A"/>
    <w:rsid w:val="0056424E"/>
    <w:rsid w:val="00565BF3"/>
    <w:rsid w:val="00580E1A"/>
    <w:rsid w:val="005920EE"/>
    <w:rsid w:val="005C0FCE"/>
    <w:rsid w:val="005C2EA9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354F3"/>
    <w:rsid w:val="00637CC7"/>
    <w:rsid w:val="0064052A"/>
    <w:rsid w:val="006416EB"/>
    <w:rsid w:val="006427B3"/>
    <w:rsid w:val="006472F3"/>
    <w:rsid w:val="00654C25"/>
    <w:rsid w:val="00665DA2"/>
    <w:rsid w:val="006A08EE"/>
    <w:rsid w:val="006A1F33"/>
    <w:rsid w:val="006A6D17"/>
    <w:rsid w:val="006D7C3D"/>
    <w:rsid w:val="006E70C3"/>
    <w:rsid w:val="006F0EDF"/>
    <w:rsid w:val="006F2CE1"/>
    <w:rsid w:val="00703B39"/>
    <w:rsid w:val="00706395"/>
    <w:rsid w:val="0071247F"/>
    <w:rsid w:val="00713E11"/>
    <w:rsid w:val="00731581"/>
    <w:rsid w:val="00736AFA"/>
    <w:rsid w:val="007433F4"/>
    <w:rsid w:val="00745C74"/>
    <w:rsid w:val="007537FC"/>
    <w:rsid w:val="00756C8D"/>
    <w:rsid w:val="007740F1"/>
    <w:rsid w:val="00774833"/>
    <w:rsid w:val="007756B8"/>
    <w:rsid w:val="00785D29"/>
    <w:rsid w:val="007A06BC"/>
    <w:rsid w:val="007A210B"/>
    <w:rsid w:val="007A5C8C"/>
    <w:rsid w:val="007C17E4"/>
    <w:rsid w:val="007D6D1D"/>
    <w:rsid w:val="008135AB"/>
    <w:rsid w:val="00820E84"/>
    <w:rsid w:val="00830ECB"/>
    <w:rsid w:val="00831276"/>
    <w:rsid w:val="00844FCE"/>
    <w:rsid w:val="008475E1"/>
    <w:rsid w:val="00853928"/>
    <w:rsid w:val="008650A9"/>
    <w:rsid w:val="008662E6"/>
    <w:rsid w:val="00870E9C"/>
    <w:rsid w:val="00874CBC"/>
    <w:rsid w:val="00881520"/>
    <w:rsid w:val="008842C5"/>
    <w:rsid w:val="00890F18"/>
    <w:rsid w:val="00890F94"/>
    <w:rsid w:val="008A7FAE"/>
    <w:rsid w:val="008B17D9"/>
    <w:rsid w:val="008B230C"/>
    <w:rsid w:val="008C0C1C"/>
    <w:rsid w:val="008C41FA"/>
    <w:rsid w:val="008D36BB"/>
    <w:rsid w:val="008E0103"/>
    <w:rsid w:val="008E5C6D"/>
    <w:rsid w:val="009016FF"/>
    <w:rsid w:val="00905308"/>
    <w:rsid w:val="00910208"/>
    <w:rsid w:val="0094558E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E7B8D"/>
    <w:rsid w:val="009F411D"/>
    <w:rsid w:val="00A00CB9"/>
    <w:rsid w:val="00A06446"/>
    <w:rsid w:val="00A0736F"/>
    <w:rsid w:val="00A131D3"/>
    <w:rsid w:val="00A15A4E"/>
    <w:rsid w:val="00A31336"/>
    <w:rsid w:val="00A62153"/>
    <w:rsid w:val="00A62F22"/>
    <w:rsid w:val="00A62FEF"/>
    <w:rsid w:val="00A86A7D"/>
    <w:rsid w:val="00A86E3B"/>
    <w:rsid w:val="00A94120"/>
    <w:rsid w:val="00A96829"/>
    <w:rsid w:val="00AA3FF9"/>
    <w:rsid w:val="00AE0E48"/>
    <w:rsid w:val="00AE6CA3"/>
    <w:rsid w:val="00AF6235"/>
    <w:rsid w:val="00B02C37"/>
    <w:rsid w:val="00B04B40"/>
    <w:rsid w:val="00B07192"/>
    <w:rsid w:val="00B151A1"/>
    <w:rsid w:val="00B15294"/>
    <w:rsid w:val="00B17AE2"/>
    <w:rsid w:val="00B54064"/>
    <w:rsid w:val="00B5796B"/>
    <w:rsid w:val="00B67A0B"/>
    <w:rsid w:val="00B7260E"/>
    <w:rsid w:val="00B84CB5"/>
    <w:rsid w:val="00B96071"/>
    <w:rsid w:val="00B9614A"/>
    <w:rsid w:val="00BA632B"/>
    <w:rsid w:val="00BB6AFD"/>
    <w:rsid w:val="00BC4F43"/>
    <w:rsid w:val="00BC5F1B"/>
    <w:rsid w:val="00BF1ABE"/>
    <w:rsid w:val="00C0514B"/>
    <w:rsid w:val="00C15A8C"/>
    <w:rsid w:val="00C15EBA"/>
    <w:rsid w:val="00C16BE9"/>
    <w:rsid w:val="00C3372F"/>
    <w:rsid w:val="00C3490D"/>
    <w:rsid w:val="00C7077F"/>
    <w:rsid w:val="00C72761"/>
    <w:rsid w:val="00C72D52"/>
    <w:rsid w:val="00C80816"/>
    <w:rsid w:val="00C958E2"/>
    <w:rsid w:val="00C96C14"/>
    <w:rsid w:val="00CA3672"/>
    <w:rsid w:val="00CA5BCF"/>
    <w:rsid w:val="00CB06DF"/>
    <w:rsid w:val="00CC1AA4"/>
    <w:rsid w:val="00CC72FB"/>
    <w:rsid w:val="00CF1390"/>
    <w:rsid w:val="00D06284"/>
    <w:rsid w:val="00D07BA0"/>
    <w:rsid w:val="00D20C76"/>
    <w:rsid w:val="00D26F90"/>
    <w:rsid w:val="00D36A40"/>
    <w:rsid w:val="00D40F06"/>
    <w:rsid w:val="00D50261"/>
    <w:rsid w:val="00D5109E"/>
    <w:rsid w:val="00D66645"/>
    <w:rsid w:val="00D67B24"/>
    <w:rsid w:val="00D836DD"/>
    <w:rsid w:val="00DA120F"/>
    <w:rsid w:val="00DB2325"/>
    <w:rsid w:val="00DC7E0E"/>
    <w:rsid w:val="00DE0715"/>
    <w:rsid w:val="00DE0FD0"/>
    <w:rsid w:val="00E042C7"/>
    <w:rsid w:val="00E26BF5"/>
    <w:rsid w:val="00E32C44"/>
    <w:rsid w:val="00E6471C"/>
    <w:rsid w:val="00E73155"/>
    <w:rsid w:val="00E81E9E"/>
    <w:rsid w:val="00E84A36"/>
    <w:rsid w:val="00E91317"/>
    <w:rsid w:val="00E9192E"/>
    <w:rsid w:val="00E91EB9"/>
    <w:rsid w:val="00E937C0"/>
    <w:rsid w:val="00E9565E"/>
    <w:rsid w:val="00EA6E1D"/>
    <w:rsid w:val="00EB3B22"/>
    <w:rsid w:val="00EC68A3"/>
    <w:rsid w:val="00EC7019"/>
    <w:rsid w:val="00ED0927"/>
    <w:rsid w:val="00ED486D"/>
    <w:rsid w:val="00F10C1D"/>
    <w:rsid w:val="00F25736"/>
    <w:rsid w:val="00F2672F"/>
    <w:rsid w:val="00F32971"/>
    <w:rsid w:val="00F464CC"/>
    <w:rsid w:val="00F84BCA"/>
    <w:rsid w:val="00F87E49"/>
    <w:rsid w:val="00FA259C"/>
    <w:rsid w:val="00FB39E0"/>
    <w:rsid w:val="00FC28FF"/>
    <w:rsid w:val="00FD5FA5"/>
    <w:rsid w:val="00FE57C8"/>
    <w:rsid w:val="01008EBA"/>
    <w:rsid w:val="0201DF1C"/>
    <w:rsid w:val="0240014E"/>
    <w:rsid w:val="03321955"/>
    <w:rsid w:val="03893F48"/>
    <w:rsid w:val="03ECE49F"/>
    <w:rsid w:val="047C382E"/>
    <w:rsid w:val="091ED27E"/>
    <w:rsid w:val="09A4021C"/>
    <w:rsid w:val="09CB4B7E"/>
    <w:rsid w:val="0ADEFE69"/>
    <w:rsid w:val="0B7EABDE"/>
    <w:rsid w:val="0BCCA626"/>
    <w:rsid w:val="0BE34DD9"/>
    <w:rsid w:val="0BECF747"/>
    <w:rsid w:val="0E4F0C03"/>
    <w:rsid w:val="0F3F538D"/>
    <w:rsid w:val="1194BFDF"/>
    <w:rsid w:val="119D22D5"/>
    <w:rsid w:val="121BF966"/>
    <w:rsid w:val="12B2FF19"/>
    <w:rsid w:val="12DE4F3B"/>
    <w:rsid w:val="13A16E4B"/>
    <w:rsid w:val="141E4957"/>
    <w:rsid w:val="14AC5908"/>
    <w:rsid w:val="15656729"/>
    <w:rsid w:val="1568C6AE"/>
    <w:rsid w:val="1640DD4D"/>
    <w:rsid w:val="188B54C1"/>
    <w:rsid w:val="197C8E83"/>
    <w:rsid w:val="19EC43D2"/>
    <w:rsid w:val="1A2B8953"/>
    <w:rsid w:val="1C04CC09"/>
    <w:rsid w:val="1CAFEDA3"/>
    <w:rsid w:val="1D42D2E7"/>
    <w:rsid w:val="1D4F4E03"/>
    <w:rsid w:val="1D56548C"/>
    <w:rsid w:val="1DC05C1F"/>
    <w:rsid w:val="1E4809C9"/>
    <w:rsid w:val="1E4A42A7"/>
    <w:rsid w:val="20D5DDBE"/>
    <w:rsid w:val="22AFA426"/>
    <w:rsid w:val="22DC9620"/>
    <w:rsid w:val="23E367DA"/>
    <w:rsid w:val="24D45D65"/>
    <w:rsid w:val="2514A36B"/>
    <w:rsid w:val="252260C1"/>
    <w:rsid w:val="25601845"/>
    <w:rsid w:val="25D216CF"/>
    <w:rsid w:val="26037E96"/>
    <w:rsid w:val="264CA063"/>
    <w:rsid w:val="272DF250"/>
    <w:rsid w:val="27D5A7CF"/>
    <w:rsid w:val="2C00EAE8"/>
    <w:rsid w:val="2DE82235"/>
    <w:rsid w:val="2E4B9416"/>
    <w:rsid w:val="2FFA02C8"/>
    <w:rsid w:val="31554D88"/>
    <w:rsid w:val="325A1AC8"/>
    <w:rsid w:val="3488B87D"/>
    <w:rsid w:val="34C71EE3"/>
    <w:rsid w:val="354656F9"/>
    <w:rsid w:val="356DEE9E"/>
    <w:rsid w:val="35C525B3"/>
    <w:rsid w:val="360D9A59"/>
    <w:rsid w:val="369E6345"/>
    <w:rsid w:val="375101D5"/>
    <w:rsid w:val="37A1F297"/>
    <w:rsid w:val="37C182F9"/>
    <w:rsid w:val="38A3D7B1"/>
    <w:rsid w:val="38CF5327"/>
    <w:rsid w:val="396400F6"/>
    <w:rsid w:val="3A00E041"/>
    <w:rsid w:val="3A041CDE"/>
    <w:rsid w:val="3A6F09AB"/>
    <w:rsid w:val="3A7A8F9F"/>
    <w:rsid w:val="3A884DA8"/>
    <w:rsid w:val="3AD51BEA"/>
    <w:rsid w:val="3B050610"/>
    <w:rsid w:val="3B282963"/>
    <w:rsid w:val="3BA88FC6"/>
    <w:rsid w:val="3BC4CB7F"/>
    <w:rsid w:val="3BF99BC5"/>
    <w:rsid w:val="3C56D091"/>
    <w:rsid w:val="3C9A6016"/>
    <w:rsid w:val="3D818E05"/>
    <w:rsid w:val="3EBD8DCF"/>
    <w:rsid w:val="3F441E91"/>
    <w:rsid w:val="3FA556E1"/>
    <w:rsid w:val="3FD582F4"/>
    <w:rsid w:val="40D444F7"/>
    <w:rsid w:val="40DC31F6"/>
    <w:rsid w:val="41D35E22"/>
    <w:rsid w:val="436F019A"/>
    <w:rsid w:val="44B99586"/>
    <w:rsid w:val="44C6474A"/>
    <w:rsid w:val="453062ED"/>
    <w:rsid w:val="4552980E"/>
    <w:rsid w:val="45F8AE66"/>
    <w:rsid w:val="46C0438E"/>
    <w:rsid w:val="46FA91BA"/>
    <w:rsid w:val="4814D48C"/>
    <w:rsid w:val="487A21FE"/>
    <w:rsid w:val="48D4C5C9"/>
    <w:rsid w:val="4A6E1FF7"/>
    <w:rsid w:val="4A7B4B91"/>
    <w:rsid w:val="4AF0EDB3"/>
    <w:rsid w:val="4BA12F58"/>
    <w:rsid w:val="4BE08782"/>
    <w:rsid w:val="4C59E6B5"/>
    <w:rsid w:val="4C8B68F1"/>
    <w:rsid w:val="4CDBE1F2"/>
    <w:rsid w:val="4F6E18C6"/>
    <w:rsid w:val="50416DF1"/>
    <w:rsid w:val="50BAE27F"/>
    <w:rsid w:val="50EB086A"/>
    <w:rsid w:val="5134FE20"/>
    <w:rsid w:val="51FF93AC"/>
    <w:rsid w:val="52013FCD"/>
    <w:rsid w:val="5240D761"/>
    <w:rsid w:val="524722D8"/>
    <w:rsid w:val="53237554"/>
    <w:rsid w:val="5398988F"/>
    <w:rsid w:val="54FE5953"/>
    <w:rsid w:val="57704F4B"/>
    <w:rsid w:val="58EC09DA"/>
    <w:rsid w:val="596FBA5B"/>
    <w:rsid w:val="597DB135"/>
    <w:rsid w:val="59C78057"/>
    <w:rsid w:val="5A1338C6"/>
    <w:rsid w:val="5ADF017C"/>
    <w:rsid w:val="5B1E7038"/>
    <w:rsid w:val="5BC6B931"/>
    <w:rsid w:val="5C8E65CE"/>
    <w:rsid w:val="5D8450C8"/>
    <w:rsid w:val="5DDA3827"/>
    <w:rsid w:val="5EB8F473"/>
    <w:rsid w:val="5F6D77D6"/>
    <w:rsid w:val="5FA08D1B"/>
    <w:rsid w:val="5FB4F14A"/>
    <w:rsid w:val="60F7893F"/>
    <w:rsid w:val="61A34CCE"/>
    <w:rsid w:val="61F724E9"/>
    <w:rsid w:val="622276B7"/>
    <w:rsid w:val="624DFB6F"/>
    <w:rsid w:val="62548FC8"/>
    <w:rsid w:val="62F68576"/>
    <w:rsid w:val="640A26B5"/>
    <w:rsid w:val="651863A2"/>
    <w:rsid w:val="66242687"/>
    <w:rsid w:val="6632FA68"/>
    <w:rsid w:val="66FC38E9"/>
    <w:rsid w:val="679C4C80"/>
    <w:rsid w:val="68393B02"/>
    <w:rsid w:val="68A51A8E"/>
    <w:rsid w:val="6ACEE7AB"/>
    <w:rsid w:val="6B15B2C3"/>
    <w:rsid w:val="6B2CC37A"/>
    <w:rsid w:val="6B9ECA84"/>
    <w:rsid w:val="6BE733E8"/>
    <w:rsid w:val="6CB321CD"/>
    <w:rsid w:val="6D42E22E"/>
    <w:rsid w:val="6D52F919"/>
    <w:rsid w:val="6DA193FE"/>
    <w:rsid w:val="6DD0A685"/>
    <w:rsid w:val="6E016F4B"/>
    <w:rsid w:val="6F1ACA16"/>
    <w:rsid w:val="701B4805"/>
    <w:rsid w:val="705E74E5"/>
    <w:rsid w:val="707E1E6E"/>
    <w:rsid w:val="70AF7D62"/>
    <w:rsid w:val="70EAB422"/>
    <w:rsid w:val="72392BC2"/>
    <w:rsid w:val="726435C2"/>
    <w:rsid w:val="748C8371"/>
    <w:rsid w:val="74C9574B"/>
    <w:rsid w:val="7526EE19"/>
    <w:rsid w:val="77651B51"/>
    <w:rsid w:val="778D30EF"/>
    <w:rsid w:val="78900DB9"/>
    <w:rsid w:val="793174C6"/>
    <w:rsid w:val="793913B4"/>
    <w:rsid w:val="79A5EA86"/>
    <w:rsid w:val="7C00DED1"/>
    <w:rsid w:val="7C5A347C"/>
    <w:rsid w:val="7C7F698D"/>
    <w:rsid w:val="7CA999A7"/>
    <w:rsid w:val="7D6153A3"/>
    <w:rsid w:val="7DC40DAA"/>
    <w:rsid w:val="7E5CAF68"/>
    <w:rsid w:val="7F8DA34B"/>
    <w:rsid w:val="7FE8F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28276180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styleId="NoSpacingChar" w:customStyle="1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styleId="Style1" w:customStyle="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4.xml" Id="rId26" /><Relationship Type="http://schemas.openxmlformats.org/officeDocument/2006/relationships/numbering" Target="numbering.xml" Id="rId3" /><Relationship Type="http://schemas.openxmlformats.org/officeDocument/2006/relationships/footer" Target="footer1.xml" Id="rId21" /><Relationship Type="http://schemas.openxmlformats.org/officeDocument/2006/relationships/footnotes" Target="footnotes.xml" Id="rId7" /><Relationship Type="http://schemas.openxmlformats.org/officeDocument/2006/relationships/customXml" Target="../customXml/item3.xml" Id="rId25" /><Relationship Type="http://schemas.openxmlformats.org/officeDocument/2006/relationships/customXml" Target="../customXml/item2.xml" Id="rId2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24" /><Relationship Type="http://schemas.openxmlformats.org/officeDocument/2006/relationships/settings" Target="settings.xml" Id="rId5" /><Relationship Type="http://schemas.openxmlformats.org/officeDocument/2006/relationships/fontTable" Target="fontTable.xml" Id="rId23" /><Relationship Type="http://schemas.openxmlformats.org/officeDocument/2006/relationships/styles" Target="styles.xml" Id="rId4" /><Relationship Type="http://schemas.openxmlformats.org/officeDocument/2006/relationships/header" Target="header2.xml" Id="rId22" /><Relationship Type="http://schemas.openxmlformats.org/officeDocument/2006/relationships/customXml" Target="../customXml/item5.xml" Id="rId27" /><Relationship Type="http://schemas.microsoft.com/office/2020/10/relationships/intelligence" Target="intelligence2.xml" Id="R35b1d19d5cb840f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DAB556-397A-4448-9FEA-FA66E7145F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7B9B9D-E716-437E-B6E9-DA7CBC94B12A}"/>
</file>

<file path=customXml/itemProps4.xml><?xml version="1.0" encoding="utf-8"?>
<ds:datastoreItem xmlns:ds="http://schemas.openxmlformats.org/officeDocument/2006/customXml" ds:itemID="{5BFCDC10-D38A-4FDB-A88F-F453207C0E6F}"/>
</file>

<file path=customXml/itemProps5.xml><?xml version="1.0" encoding="utf-8"?>
<ds:datastoreItem xmlns:ds="http://schemas.openxmlformats.org/officeDocument/2006/customXml" ds:itemID="{AC7237D5-73FC-4107-BBEF-83DAC5A227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Betco Corporation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Evan Garrity</cp:lastModifiedBy>
  <cp:revision>12</cp:revision>
  <cp:lastPrinted>2024-02-08T18:04:00Z</cp:lastPrinted>
  <dcterms:created xsi:type="dcterms:W3CDTF">2021-08-13T16:13:00Z</dcterms:created>
  <dcterms:modified xsi:type="dcterms:W3CDTF">2025-03-13T17:12:19Z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  <property fmtid="{D5CDD505-2E9C-101B-9397-08002B2CF9AE}" pid="3" name="MediaServiceImageTags">
    <vt:lpwstr/>
  </property>
</Properties>
</file>